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Pr="00360CF1" w:rsidRDefault="00DC6639" w:rsidP="00DC6639">
      <w:pPr>
        <w:jc w:val="center"/>
        <w:rPr>
          <w:b/>
          <w:sz w:val="24"/>
          <w:szCs w:val="24"/>
        </w:rPr>
      </w:pPr>
    </w:p>
    <w:p w:rsidR="000668DE" w:rsidRPr="00360CF1" w:rsidRDefault="00AD30E6" w:rsidP="000668DE">
      <w:pPr>
        <w:pStyle w:val="1"/>
        <w:rPr>
          <w:szCs w:val="44"/>
        </w:rPr>
      </w:pPr>
      <w:r>
        <w:rPr>
          <w:szCs w:val="44"/>
        </w:rPr>
        <w:t xml:space="preserve">ПРОЕКТ </w:t>
      </w:r>
      <w:r w:rsidR="000668DE" w:rsidRPr="00360CF1">
        <w:rPr>
          <w:szCs w:val="44"/>
        </w:rPr>
        <w:t>ПОСТАНОВЛЕНИ</w:t>
      </w:r>
      <w:r>
        <w:rPr>
          <w:szCs w:val="44"/>
        </w:rPr>
        <w:t>Я</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D408B">
            <w:pPr>
              <w:tabs>
                <w:tab w:val="left" w:pos="3123"/>
                <w:tab w:val="left" w:pos="3270"/>
              </w:tabs>
              <w:jc w:val="right"/>
            </w:pPr>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p w:rsidR="00750E43" w:rsidRPr="00750E43" w:rsidRDefault="00750E43" w:rsidP="007D6EC5">
      <w:pPr>
        <w:ind w:right="5385"/>
        <w:jc w:val="both"/>
      </w:pPr>
      <w:r w:rsidRPr="00750E43">
        <w:rPr>
          <w:color w:val="000000"/>
        </w:rPr>
        <w:t>О внесении изменений в приложение к постановлению администрации района от 25.11.2021 № 2098 «Об утверждении муниципальной программы «Культурное пространство Нижневартовского района»</w:t>
      </w:r>
    </w:p>
    <w:p w:rsidR="00750E43" w:rsidRPr="00750E43" w:rsidRDefault="00750E43" w:rsidP="00750E43">
      <w:pPr>
        <w:widowControl w:val="0"/>
        <w:tabs>
          <w:tab w:val="left" w:pos="284"/>
          <w:tab w:val="left" w:pos="4253"/>
        </w:tabs>
        <w:autoSpaceDE w:val="0"/>
        <w:autoSpaceDN w:val="0"/>
        <w:adjustRightInd w:val="0"/>
        <w:ind w:right="-1"/>
        <w:jc w:val="both"/>
      </w:pPr>
    </w:p>
    <w:p w:rsidR="00750E43" w:rsidRPr="00750E43" w:rsidRDefault="00750E43" w:rsidP="00750E43">
      <w:pPr>
        <w:autoSpaceDE w:val="0"/>
        <w:autoSpaceDN w:val="0"/>
        <w:adjustRightInd w:val="0"/>
        <w:jc w:val="center"/>
        <w:rPr>
          <w:color w:val="000000"/>
          <w:sz w:val="24"/>
          <w:szCs w:val="24"/>
        </w:rPr>
      </w:pPr>
      <w:r w:rsidRPr="00750E43">
        <w:rPr>
          <w:rFonts w:ascii="Arial" w:eastAsia="Calibri" w:hAnsi="Arial" w:cs="Arial"/>
          <w:color w:val="000000"/>
          <w:sz w:val="24"/>
          <w:szCs w:val="24"/>
          <w:lang w:eastAsia="en-US"/>
        </w:rPr>
        <w:tab/>
        <w:t xml:space="preserve">      </w:t>
      </w:r>
    </w:p>
    <w:p w:rsidR="00AD30E6" w:rsidRDefault="00AD30E6" w:rsidP="00AD30E6">
      <w:pPr>
        <w:pStyle w:val="Default"/>
      </w:pPr>
      <w:bookmarkStart w:id="0" w:name="_Hlk97025782"/>
    </w:p>
    <w:p w:rsidR="00750E43" w:rsidRPr="00D059A3" w:rsidRDefault="00AD30E6" w:rsidP="00322884">
      <w:pPr>
        <w:autoSpaceDE w:val="0"/>
        <w:autoSpaceDN w:val="0"/>
        <w:adjustRightInd w:val="0"/>
        <w:jc w:val="both"/>
        <w:rPr>
          <w:rFonts w:ascii="TimesNewRomanPSMT" w:hAnsi="TimesNewRomanPSMT" w:cs="TimesNewRomanPSMT"/>
        </w:rPr>
      </w:pPr>
      <w:r>
        <w:t xml:space="preserve"> </w:t>
      </w:r>
      <w:r>
        <w:tab/>
      </w:r>
      <w:r w:rsidRPr="00AD30E6">
        <w:t>В соответствии со статьей 179 Бюджетного кодекса Российской Федерации, руководствуясь постановлениями администрации района от 17.09.2021 № 1663 «О порядке разработки и реализации муниципальных про</w:t>
      </w:r>
      <w:r w:rsidR="00ED58E4">
        <w:t>грамм Нижневартовского района</w:t>
      </w:r>
      <w:r w:rsidR="00ED58E4" w:rsidRPr="006D3967">
        <w:t>»,</w:t>
      </w:r>
      <w:r w:rsidR="00C6555C">
        <w:t xml:space="preserve"> </w:t>
      </w:r>
      <w:r w:rsidR="00D059A3">
        <w:rPr>
          <w:rFonts w:ascii="TimesNewRomanPSMT" w:hAnsi="TimesNewRomanPSMT" w:cs="TimesNewRomanPSMT"/>
        </w:rPr>
        <w:t>решением Думы района от 28.07.2023 №836 «О внесении изменений в решение Думы района от 05.12.2022 №761 «О бюджете Нижневартовского района на 2023год и плановый период 2024 и 2025 годов»</w:t>
      </w:r>
      <w:r w:rsidR="006D3967" w:rsidRPr="006D3967">
        <w:rPr>
          <w:rFonts w:eastAsia="Calibri"/>
          <w:lang w:eastAsia="en-US"/>
        </w:rPr>
        <w:t>, с целью уточнения объемов финансирования мероприятий муниципальной программы</w:t>
      </w:r>
      <w:r w:rsidR="006D3967" w:rsidRPr="006D3967">
        <w:t>:</w:t>
      </w:r>
      <w:r w:rsidR="006D3967" w:rsidRPr="00AD30E6">
        <w:t xml:space="preserve"> </w:t>
      </w:r>
    </w:p>
    <w:p w:rsidR="00750E43" w:rsidRPr="00AD30E6" w:rsidRDefault="00750E43" w:rsidP="00AD30E6">
      <w:pPr>
        <w:widowControl w:val="0"/>
        <w:suppressAutoHyphens/>
        <w:autoSpaceDE w:val="0"/>
        <w:autoSpaceDN w:val="0"/>
        <w:ind w:firstLine="709"/>
        <w:jc w:val="both"/>
        <w:rPr>
          <w:rFonts w:eastAsia="Calibri"/>
          <w:lang w:eastAsia="en-US"/>
        </w:rPr>
      </w:pPr>
      <w:r w:rsidRPr="00AD30E6">
        <w:rPr>
          <w:color w:val="000000"/>
        </w:rPr>
        <w:t xml:space="preserve"> </w:t>
      </w:r>
      <w:bookmarkEnd w:id="0"/>
    </w:p>
    <w:p w:rsidR="00750E43" w:rsidRPr="00750E43" w:rsidRDefault="00750E43" w:rsidP="00750E43">
      <w:pPr>
        <w:tabs>
          <w:tab w:val="left" w:pos="4962"/>
          <w:tab w:val="left" w:pos="5103"/>
        </w:tabs>
        <w:suppressAutoHyphens/>
        <w:ind w:firstLine="709"/>
        <w:jc w:val="both"/>
        <w:rPr>
          <w:lang w:eastAsia="ar-SA"/>
        </w:rPr>
      </w:pPr>
      <w:r w:rsidRPr="00750E43">
        <w:rPr>
          <w:color w:val="000000"/>
          <w:sz w:val="24"/>
          <w:szCs w:val="24"/>
        </w:rPr>
        <w:t xml:space="preserve">1. </w:t>
      </w:r>
      <w:r w:rsidRPr="00750E43">
        <w:rPr>
          <w:color w:val="000000"/>
        </w:rPr>
        <w:t xml:space="preserve">Внести в приложение к постановлению администрации района </w:t>
      </w:r>
      <w:r w:rsidR="007D6EC5">
        <w:rPr>
          <w:color w:val="000000"/>
        </w:rPr>
        <w:t xml:space="preserve">                               </w:t>
      </w:r>
      <w:r w:rsidRPr="00750E43">
        <w:rPr>
          <w:color w:val="000000"/>
        </w:rPr>
        <w:t>от 25.11.2021 № 2098 «Об утверждении муниципальной программы «Культурное пространство Нижневартовского района»</w:t>
      </w:r>
      <w:r w:rsidR="00CB5C5B">
        <w:rPr>
          <w:color w:val="000000"/>
        </w:rPr>
        <w:t xml:space="preserve"> ( с изменениями №819 от 06.04.2022,№1139 от 23.05.2022, №1338 от 15.06.2022, №1364 от 17.06.2022, №1570 от 19.07.2022</w:t>
      </w:r>
      <w:r w:rsidR="00ED58E4">
        <w:rPr>
          <w:color w:val="000000"/>
        </w:rPr>
        <w:t>,№1943 от 23.09.2022</w:t>
      </w:r>
      <w:r w:rsidR="00FD22F4">
        <w:rPr>
          <w:color w:val="000000"/>
        </w:rPr>
        <w:t>,№2360 от 24.11.2022,№11 от 09.01.2023</w:t>
      </w:r>
      <w:r w:rsidR="00C6555C">
        <w:rPr>
          <w:color w:val="000000"/>
        </w:rPr>
        <w:t>, №10 от 09.01.2023, №189 от 28.02.2023,№206 от 07.03.2023</w:t>
      </w:r>
      <w:r w:rsidR="00E22DA9">
        <w:rPr>
          <w:color w:val="000000"/>
        </w:rPr>
        <w:t>, №368 от 20.04.2023</w:t>
      </w:r>
      <w:r w:rsidR="00024109">
        <w:rPr>
          <w:color w:val="000000"/>
        </w:rPr>
        <w:t>.№522 от 30.05.2023</w:t>
      </w:r>
      <w:r w:rsidR="00D059A3" w:rsidRPr="00D059A3">
        <w:rPr>
          <w:color w:val="000000"/>
        </w:rPr>
        <w:t>,</w:t>
      </w:r>
      <w:r w:rsidR="00D059A3" w:rsidRPr="00D059A3">
        <w:rPr>
          <w:rFonts w:ascii="Arial" w:hAnsi="Arial" w:cs="Arial"/>
        </w:rPr>
        <w:t xml:space="preserve"> </w:t>
      </w:r>
      <w:r w:rsidR="00D059A3" w:rsidRPr="00D059A3">
        <w:t>от</w:t>
      </w:r>
      <w:r w:rsidR="00D059A3" w:rsidRPr="00D059A3">
        <w:rPr>
          <w:sz w:val="24"/>
          <w:szCs w:val="24"/>
        </w:rPr>
        <w:t xml:space="preserve"> </w:t>
      </w:r>
      <w:hyperlink r:id="rId8" w:tooltip="постановление от 23.06.2023 0:00:00 №626 Администрация Нижневартовского района&#10;&#10;О внесении изменений в приложение к постановлению администрации района от 25.11.2021 № 2098 " w:history="1">
        <w:r w:rsidR="00D059A3" w:rsidRPr="00D059A3">
          <w:rPr>
            <w:color w:val="000000" w:themeColor="text1"/>
          </w:rPr>
          <w:t>23.06.2023 № 626</w:t>
        </w:r>
      </w:hyperlink>
      <w:r w:rsidR="004626A7">
        <w:rPr>
          <w:color w:val="000000" w:themeColor="text1"/>
        </w:rPr>
        <w:t>, от 03.07.2023 № 650</w:t>
      </w:r>
      <w:bookmarkStart w:id="1" w:name="_GoBack"/>
      <w:bookmarkEnd w:id="1"/>
      <w:r w:rsidR="00CB5C5B" w:rsidRPr="00D059A3">
        <w:rPr>
          <w:color w:val="000000" w:themeColor="text1"/>
        </w:rPr>
        <w:t>)</w:t>
      </w:r>
      <w:r w:rsidRPr="00750E43">
        <w:rPr>
          <w:color w:val="000000"/>
        </w:rPr>
        <w:t xml:space="preserve"> следующие изменения:</w:t>
      </w:r>
    </w:p>
    <w:p w:rsidR="00750E43" w:rsidRPr="00750E43" w:rsidRDefault="00750E43" w:rsidP="00750E43">
      <w:pPr>
        <w:widowControl w:val="0"/>
        <w:autoSpaceDE w:val="0"/>
        <w:autoSpaceDN w:val="0"/>
        <w:adjustRightInd w:val="0"/>
        <w:ind w:firstLine="709"/>
        <w:jc w:val="both"/>
        <w:rPr>
          <w:bCs/>
        </w:rPr>
      </w:pPr>
      <w:r w:rsidRPr="00750E43">
        <w:t>1.1</w:t>
      </w:r>
      <w:r w:rsidRPr="00750E43">
        <w:rPr>
          <w:bCs/>
        </w:rPr>
        <w:t xml:space="preserve"> Паспорт муниципальной программы изложить в новой редакции согласно приложению 1.</w:t>
      </w:r>
    </w:p>
    <w:p w:rsidR="00E87AAB" w:rsidRDefault="00750E43" w:rsidP="00750E43">
      <w:pPr>
        <w:autoSpaceDE w:val="0"/>
        <w:autoSpaceDN w:val="0"/>
        <w:ind w:firstLine="709"/>
        <w:jc w:val="both"/>
      </w:pPr>
      <w:r w:rsidRPr="00750E43">
        <w:t>1.2. П</w:t>
      </w:r>
      <w:r w:rsidR="00B742FF">
        <w:t>риложение</w:t>
      </w:r>
      <w:r w:rsidRPr="00750E43">
        <w:t xml:space="preserve"> 1 изложить в новой реакции согласно приложению</w:t>
      </w:r>
      <w:r>
        <w:t xml:space="preserve"> 2.</w:t>
      </w:r>
    </w:p>
    <w:p w:rsidR="00750E43" w:rsidRPr="00750E43" w:rsidRDefault="00E87AAB" w:rsidP="00750E43">
      <w:pPr>
        <w:autoSpaceDE w:val="0"/>
        <w:autoSpaceDN w:val="0"/>
        <w:ind w:firstLine="709"/>
        <w:jc w:val="both"/>
      </w:pPr>
      <w:r>
        <w:t>1.3</w:t>
      </w:r>
      <w:r w:rsidR="00750E43" w:rsidRPr="00750E43">
        <w:t xml:space="preserve"> </w:t>
      </w:r>
      <w:bookmarkStart w:id="2" w:name="_Hlk97028595"/>
      <w:r w:rsidRPr="00750E43">
        <w:t xml:space="preserve">Приложение «Публичная декларация о результатах реализации муниципальной программы Культурное пространство Нижневартовского района» изложить в новой редакции согласно приложению </w:t>
      </w:r>
      <w:r>
        <w:t>3</w:t>
      </w:r>
      <w:r w:rsidRPr="00750E43">
        <w:t>.</w:t>
      </w:r>
    </w:p>
    <w:bookmarkEnd w:id="2"/>
    <w:p w:rsidR="00750E43" w:rsidRPr="00750E43" w:rsidRDefault="00750E43" w:rsidP="00E87AAB">
      <w:pPr>
        <w:autoSpaceDE w:val="0"/>
        <w:autoSpaceDN w:val="0"/>
        <w:adjustRightInd w:val="0"/>
        <w:jc w:val="both"/>
        <w:rPr>
          <w:b/>
          <w:bCs/>
        </w:rPr>
      </w:pPr>
    </w:p>
    <w:p w:rsidR="00750E43" w:rsidRPr="00750E43" w:rsidRDefault="00750E43" w:rsidP="00750E43">
      <w:pPr>
        <w:autoSpaceDE w:val="0"/>
        <w:autoSpaceDN w:val="0"/>
        <w:adjustRightInd w:val="0"/>
        <w:ind w:firstLine="709"/>
        <w:jc w:val="both"/>
      </w:pPr>
      <w:r w:rsidRPr="00750E43">
        <w:lastRenderedPageBreak/>
        <w:t>2. Отделу делопроизводства, контроля и обеспечения работы руководства управления обеспечения деятельности администрации района</w:t>
      </w:r>
      <w:r>
        <w:t xml:space="preserve"> (Ю.В. Мороз)</w:t>
      </w:r>
      <w:r w:rsidRPr="00750E43">
        <w:t xml:space="preserve"> разместить постановление на официальном веб-сайте администрации района: </w:t>
      </w:r>
      <w:hyperlink r:id="rId9" w:history="1">
        <w:r w:rsidRPr="00750E43">
          <w:t>www.nvraion.ru</w:t>
        </w:r>
      </w:hyperlink>
      <w:r w:rsidRPr="00750E43">
        <w:t>.</w:t>
      </w:r>
    </w:p>
    <w:p w:rsidR="00750E43" w:rsidRPr="00750E43" w:rsidRDefault="00750E43" w:rsidP="00750E43">
      <w:pPr>
        <w:autoSpaceDE w:val="0"/>
        <w:autoSpaceDN w:val="0"/>
        <w:adjustRightInd w:val="0"/>
        <w:ind w:firstLine="709"/>
        <w:jc w:val="both"/>
      </w:pPr>
    </w:p>
    <w:p w:rsidR="00750E43" w:rsidRPr="00750E43" w:rsidRDefault="00750E43" w:rsidP="00750E43">
      <w:pPr>
        <w:autoSpaceDE w:val="0"/>
        <w:autoSpaceDN w:val="0"/>
        <w:adjustRightInd w:val="0"/>
        <w:ind w:firstLine="709"/>
        <w:jc w:val="both"/>
      </w:pPr>
      <w:r w:rsidRPr="00750E43">
        <w:t xml:space="preserve">3. Управлению общественных связей и информационной политики администрации района </w:t>
      </w:r>
      <w:r>
        <w:t>(</w:t>
      </w:r>
      <w:r w:rsidR="00631875">
        <w:t>С.Ю.Маликов</w:t>
      </w:r>
      <w:r>
        <w:t xml:space="preserve">) </w:t>
      </w:r>
      <w:r w:rsidRPr="00750E43">
        <w:t>опубликовать постановление в приложении «Официальный бюллетень» к районной газете «Новости Приобья».</w:t>
      </w:r>
    </w:p>
    <w:p w:rsidR="00750E43" w:rsidRPr="00750E43" w:rsidRDefault="00750E43" w:rsidP="00750E43">
      <w:pPr>
        <w:autoSpaceDE w:val="0"/>
        <w:autoSpaceDN w:val="0"/>
        <w:adjustRightInd w:val="0"/>
        <w:ind w:firstLine="709"/>
        <w:jc w:val="both"/>
      </w:pPr>
    </w:p>
    <w:p w:rsidR="00AD6730" w:rsidRPr="00750E43" w:rsidRDefault="00750E43" w:rsidP="00AD6730">
      <w:pPr>
        <w:autoSpaceDE w:val="0"/>
        <w:autoSpaceDN w:val="0"/>
        <w:adjustRightInd w:val="0"/>
        <w:ind w:firstLine="709"/>
        <w:jc w:val="both"/>
      </w:pPr>
      <w:r w:rsidRPr="00750E43">
        <w:t xml:space="preserve">4. </w:t>
      </w:r>
      <w:r w:rsidR="00AD6730" w:rsidRPr="00750E43">
        <w:t>Постановление вступает в силу после его официального опубликования (обнародования).</w:t>
      </w:r>
    </w:p>
    <w:p w:rsidR="00750E43" w:rsidRPr="00750E43" w:rsidRDefault="00750E43" w:rsidP="00750E43">
      <w:pPr>
        <w:autoSpaceDE w:val="0"/>
        <w:autoSpaceDN w:val="0"/>
        <w:adjustRightInd w:val="0"/>
        <w:ind w:firstLine="709"/>
        <w:jc w:val="both"/>
      </w:pPr>
    </w:p>
    <w:p w:rsidR="00750E43" w:rsidRPr="00750E43" w:rsidRDefault="00AB0C96" w:rsidP="00750E43">
      <w:pPr>
        <w:autoSpaceDE w:val="0"/>
        <w:autoSpaceDN w:val="0"/>
        <w:adjustRightInd w:val="0"/>
        <w:ind w:firstLine="709"/>
        <w:jc w:val="both"/>
      </w:pPr>
      <w:r>
        <w:t>5.</w:t>
      </w:r>
      <w:r w:rsidR="00750E43" w:rsidRPr="00750E43">
        <w:t xml:space="preserve"> </w:t>
      </w:r>
      <w:r w:rsidRPr="00662A1F">
        <w:t xml:space="preserve">Контроль за выполнением постановления возложить на </w:t>
      </w:r>
      <w:r w:rsidR="004845FE">
        <w:rPr>
          <w:color w:val="1A1A1A"/>
          <w:shd w:val="clear" w:color="auto" w:fill="FFFFFF"/>
        </w:rPr>
        <w:t xml:space="preserve">исполняющего обязанности начальника управления культуры и спорта  администрации района </w:t>
      </w:r>
      <w:r w:rsidR="00C6555C">
        <w:rPr>
          <w:color w:val="1A1A1A"/>
          <w:shd w:val="clear" w:color="auto" w:fill="FFFFFF"/>
        </w:rPr>
        <w:t>А.М.Чорич.</w:t>
      </w:r>
    </w:p>
    <w:p w:rsidR="00487BE9" w:rsidRDefault="00487BE9" w:rsidP="00E86C28">
      <w:pPr>
        <w:adjustRightInd w:val="0"/>
        <w:jc w:val="both"/>
        <w:outlineLvl w:val="0"/>
        <w:rPr>
          <w:szCs w:val="20"/>
        </w:rPr>
      </w:pPr>
    </w:p>
    <w:p w:rsidR="006F1530" w:rsidRDefault="006F1530" w:rsidP="00E86C28">
      <w:pPr>
        <w:adjustRightInd w:val="0"/>
        <w:jc w:val="both"/>
        <w:outlineLvl w:val="0"/>
        <w:rPr>
          <w:szCs w:val="20"/>
        </w:rPr>
      </w:pPr>
    </w:p>
    <w:p w:rsidR="00750E43" w:rsidRDefault="00750E43" w:rsidP="00E86C28">
      <w:pPr>
        <w:adjustRightInd w:val="0"/>
        <w:jc w:val="both"/>
        <w:outlineLvl w:val="0"/>
        <w:rPr>
          <w:szCs w:val="20"/>
        </w:rPr>
      </w:pPr>
    </w:p>
    <w:p w:rsidR="00750E43" w:rsidRDefault="00750E43" w:rsidP="00750E43">
      <w:pPr>
        <w:jc w:val="both"/>
      </w:pPr>
      <w:r>
        <w:t>Глава района                                                                                        Б.А. Саломатин</w:t>
      </w:r>
    </w:p>
    <w:p w:rsidR="00750E43" w:rsidRDefault="00750E43" w:rsidP="00750E43">
      <w:pPr>
        <w:jc w:val="both"/>
      </w:pPr>
    </w:p>
    <w:p w:rsidR="00750E43" w:rsidRDefault="00750E43" w:rsidP="00750E43">
      <w:pPr>
        <w:jc w:val="both"/>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pPr>
    </w:p>
    <w:p w:rsidR="00750E43" w:rsidRDefault="00750E43" w:rsidP="00165F57">
      <w:pPr>
        <w:rPr>
          <w:rFonts w:eastAsia="Calibri"/>
          <w:lang w:eastAsia="en-US"/>
        </w:rPr>
        <w:sectPr w:rsidR="00750E43" w:rsidSect="00333B6A">
          <w:headerReference w:type="default" r:id="rId10"/>
          <w:pgSz w:w="11907" w:h="16840" w:code="9"/>
          <w:pgMar w:top="1134" w:right="567" w:bottom="1134" w:left="1701" w:header="720" w:footer="720" w:gutter="0"/>
          <w:cols w:space="720"/>
          <w:noEndnote/>
          <w:docGrid w:linePitch="381"/>
        </w:sectPr>
      </w:pPr>
    </w:p>
    <w:p w:rsidR="00750E43" w:rsidRPr="00750E43" w:rsidRDefault="00750E43" w:rsidP="00750E43">
      <w:pPr>
        <w:ind w:left="10348"/>
      </w:pPr>
      <w:r w:rsidRPr="00750E43">
        <w:lastRenderedPageBreak/>
        <w:t>Приложение</w:t>
      </w:r>
      <w:r>
        <w:t xml:space="preserve"> </w:t>
      </w:r>
      <w:r w:rsidRPr="00750E43">
        <w:t xml:space="preserve">1 к постановлению </w:t>
      </w:r>
    </w:p>
    <w:p w:rsidR="00750E43" w:rsidRPr="00750E43" w:rsidRDefault="00750E43" w:rsidP="00750E43">
      <w:pPr>
        <w:ind w:left="10348"/>
      </w:pPr>
      <w:r w:rsidRPr="00750E43">
        <w:t>администрации района</w:t>
      </w:r>
    </w:p>
    <w:p w:rsidR="00750E43" w:rsidRPr="00750E43" w:rsidRDefault="00750E43" w:rsidP="00750E43">
      <w:pPr>
        <w:widowControl w:val="0"/>
        <w:autoSpaceDE w:val="0"/>
        <w:autoSpaceDN w:val="0"/>
        <w:adjustRightInd w:val="0"/>
        <w:jc w:val="center"/>
        <w:rPr>
          <w:b/>
          <w:bCs/>
        </w:rPr>
      </w:pPr>
    </w:p>
    <w:p w:rsidR="00750E43" w:rsidRPr="00750E43" w:rsidRDefault="00750E43" w:rsidP="00750E43">
      <w:pPr>
        <w:widowControl w:val="0"/>
        <w:autoSpaceDE w:val="0"/>
        <w:autoSpaceDN w:val="0"/>
        <w:adjustRightInd w:val="0"/>
        <w:jc w:val="center"/>
        <w:rPr>
          <w:b/>
          <w:bCs/>
        </w:rPr>
      </w:pPr>
    </w:p>
    <w:p w:rsidR="00750E43" w:rsidRPr="00750E43" w:rsidRDefault="00750E43" w:rsidP="00750E43">
      <w:pPr>
        <w:widowControl w:val="0"/>
        <w:autoSpaceDE w:val="0"/>
        <w:autoSpaceDN w:val="0"/>
        <w:adjustRightInd w:val="0"/>
        <w:jc w:val="center"/>
        <w:rPr>
          <w:b/>
        </w:rPr>
      </w:pPr>
      <w:r w:rsidRPr="00750E43">
        <w:rPr>
          <w:b/>
          <w:bCs/>
        </w:rPr>
        <w:t>Паспорт муниципальной программы</w:t>
      </w:r>
    </w:p>
    <w:p w:rsidR="00750E43" w:rsidRPr="00750E43" w:rsidRDefault="00750E43" w:rsidP="00750E43">
      <w:pPr>
        <w:tabs>
          <w:tab w:val="left" w:pos="3810"/>
        </w:tabs>
      </w:pPr>
    </w:p>
    <w:p w:rsidR="00691EF2" w:rsidRDefault="00691EF2" w:rsidP="00750E43"/>
    <w:tbl>
      <w:tblPr>
        <w:tblW w:w="1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767"/>
        <w:gridCol w:w="566"/>
        <w:gridCol w:w="1701"/>
        <w:gridCol w:w="1905"/>
        <w:gridCol w:w="1278"/>
        <w:gridCol w:w="848"/>
        <w:gridCol w:w="853"/>
        <w:gridCol w:w="992"/>
        <w:gridCol w:w="994"/>
        <w:gridCol w:w="523"/>
        <w:gridCol w:w="753"/>
        <w:gridCol w:w="1356"/>
      </w:tblGrid>
      <w:tr w:rsidR="00691EF2" w:rsidRPr="00B14A3B" w:rsidTr="00A071C2">
        <w:trPr>
          <w:trHeight w:val="475"/>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Наименование муниципальной программы</w:t>
            </w:r>
          </w:p>
        </w:tc>
        <w:tc>
          <w:tcPr>
            <w:tcW w:w="4172" w:type="dxa"/>
            <w:gridSpan w:val="3"/>
          </w:tcPr>
          <w:p w:rsidR="00691EF2" w:rsidRPr="00136181" w:rsidRDefault="00691EF2" w:rsidP="00A071C2">
            <w:pPr>
              <w:pStyle w:val="ConsPlusNormal"/>
              <w:ind w:firstLine="0"/>
              <w:contextualSpacing/>
              <w:jc w:val="both"/>
              <w:rPr>
                <w:rFonts w:ascii="Times New Roman" w:hAnsi="Times New Roman" w:cs="Times New Roman"/>
                <w:i/>
                <w:sz w:val="22"/>
                <w:szCs w:val="22"/>
              </w:rPr>
            </w:pPr>
            <w:r w:rsidRPr="00250618">
              <w:rPr>
                <w:rFonts w:ascii="Times New Roman" w:hAnsi="Times New Roman" w:cs="Times New Roman"/>
                <w:sz w:val="24"/>
                <w:szCs w:val="24"/>
              </w:rPr>
              <w:t>Культурное пространство Нижневартовского района</w:t>
            </w:r>
          </w:p>
        </w:tc>
        <w:tc>
          <w:tcPr>
            <w:tcW w:w="5488" w:type="dxa"/>
            <w:gridSpan w:val="6"/>
          </w:tcPr>
          <w:p w:rsidR="00691EF2" w:rsidRPr="00136181" w:rsidRDefault="00691EF2" w:rsidP="00A071C2">
            <w:pPr>
              <w:pStyle w:val="ConsPlusNormal"/>
              <w:ind w:firstLine="147"/>
              <w:contextualSpacing/>
              <w:jc w:val="center"/>
              <w:rPr>
                <w:rFonts w:ascii="Times New Roman" w:hAnsi="Times New Roman" w:cs="Times New Roman"/>
                <w:i/>
                <w:sz w:val="22"/>
                <w:szCs w:val="22"/>
              </w:rPr>
            </w:pPr>
            <w:r w:rsidRPr="00136181">
              <w:rPr>
                <w:rFonts w:ascii="Times New Roman" w:hAnsi="Times New Roman" w:cs="Times New Roman"/>
                <w:sz w:val="22"/>
                <w:szCs w:val="22"/>
              </w:rPr>
              <w:t>Сроки реализации муниципальной программы</w:t>
            </w:r>
          </w:p>
        </w:tc>
        <w:tc>
          <w:tcPr>
            <w:tcW w:w="2109" w:type="dxa"/>
            <w:gridSpan w:val="2"/>
          </w:tcPr>
          <w:p w:rsidR="00691EF2" w:rsidRPr="00136181" w:rsidRDefault="00691EF2" w:rsidP="00A071C2">
            <w:pPr>
              <w:pStyle w:val="ConsPlusNormal"/>
              <w:ind w:firstLine="0"/>
              <w:contextualSpacing/>
              <w:jc w:val="center"/>
              <w:rPr>
                <w:rFonts w:ascii="Times New Roman" w:hAnsi="Times New Roman" w:cs="Times New Roman"/>
                <w:sz w:val="22"/>
                <w:szCs w:val="22"/>
              </w:rPr>
            </w:pPr>
            <w:r w:rsidRPr="00136181">
              <w:rPr>
                <w:rFonts w:ascii="Times New Roman" w:hAnsi="Times New Roman" w:cs="Times New Roman"/>
                <w:sz w:val="22"/>
                <w:szCs w:val="22"/>
              </w:rPr>
              <w:t>2022-2025 годы и на период до 2030 года</w:t>
            </w:r>
          </w:p>
        </w:tc>
      </w:tr>
      <w:tr w:rsidR="00691EF2" w:rsidRPr="00B14A3B" w:rsidTr="00A071C2">
        <w:trPr>
          <w:trHeight w:val="464"/>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Тип муниципальной программы</w:t>
            </w:r>
          </w:p>
        </w:tc>
        <w:tc>
          <w:tcPr>
            <w:tcW w:w="11769" w:type="dxa"/>
            <w:gridSpan w:val="11"/>
          </w:tcPr>
          <w:p w:rsidR="00691EF2" w:rsidRPr="00136181" w:rsidRDefault="00691EF2" w:rsidP="00A071C2">
            <w:pPr>
              <w:pStyle w:val="ConsPlusNormal"/>
              <w:ind w:firstLine="0"/>
              <w:contextualSpacing/>
              <w:rPr>
                <w:rFonts w:ascii="Times New Roman" w:hAnsi="Times New Roman" w:cs="Times New Roman"/>
                <w:sz w:val="22"/>
                <w:szCs w:val="22"/>
              </w:rPr>
            </w:pPr>
            <w:r w:rsidRPr="00136181">
              <w:rPr>
                <w:rFonts w:ascii="Times New Roman" w:hAnsi="Times New Roman" w:cs="Times New Roman"/>
                <w:sz w:val="22"/>
                <w:szCs w:val="22"/>
              </w:rPr>
              <w:t>муниципальная программа</w:t>
            </w:r>
          </w:p>
        </w:tc>
      </w:tr>
      <w:tr w:rsidR="00691EF2" w:rsidRPr="00B14A3B" w:rsidTr="00A071C2">
        <w:trPr>
          <w:trHeight w:val="338"/>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Куратор муниципальной программы</w:t>
            </w:r>
          </w:p>
        </w:tc>
        <w:tc>
          <w:tcPr>
            <w:tcW w:w="11769" w:type="dxa"/>
            <w:gridSpan w:val="11"/>
          </w:tcPr>
          <w:p w:rsidR="00691EF2" w:rsidRPr="00136181" w:rsidRDefault="00691EF2" w:rsidP="00A071C2">
            <w:pPr>
              <w:pStyle w:val="ConsPlusNormal"/>
              <w:ind w:firstLine="0"/>
              <w:contextualSpacing/>
              <w:rPr>
                <w:rFonts w:ascii="Times New Roman" w:hAnsi="Times New Roman" w:cs="Times New Roman"/>
                <w:sz w:val="22"/>
                <w:szCs w:val="22"/>
              </w:rPr>
            </w:pPr>
            <w:r w:rsidRPr="00136181">
              <w:rPr>
                <w:rFonts w:ascii="Times New Roman" w:hAnsi="Times New Roman" w:cs="Times New Roman"/>
                <w:sz w:val="22"/>
                <w:szCs w:val="22"/>
              </w:rPr>
              <w:t>заместитель главы района по социальным вопросам</w:t>
            </w:r>
          </w:p>
        </w:tc>
      </w:tr>
      <w:tr w:rsidR="00691EF2" w:rsidRPr="00B14A3B" w:rsidTr="00A071C2">
        <w:trPr>
          <w:trHeight w:val="572"/>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Ответственный исполнитель</w:t>
            </w:r>
          </w:p>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муниципальной программы</w:t>
            </w:r>
          </w:p>
        </w:tc>
        <w:tc>
          <w:tcPr>
            <w:tcW w:w="11769" w:type="dxa"/>
            <w:gridSpan w:val="11"/>
          </w:tcPr>
          <w:p w:rsidR="00691EF2" w:rsidRPr="00136181" w:rsidRDefault="00691EF2" w:rsidP="00A071C2">
            <w:pPr>
              <w:pStyle w:val="ConsPlusNormal"/>
              <w:ind w:firstLine="0"/>
              <w:rPr>
                <w:rFonts w:ascii="Times New Roman" w:hAnsi="Times New Roman" w:cs="Times New Roman"/>
                <w:i/>
                <w:sz w:val="22"/>
                <w:szCs w:val="22"/>
              </w:rPr>
            </w:pPr>
            <w:r w:rsidRPr="00136181">
              <w:rPr>
                <w:rFonts w:ascii="Times New Roman" w:hAnsi="Times New Roman" w:cs="Times New Roman"/>
                <w:color w:val="000000"/>
                <w:sz w:val="22"/>
                <w:szCs w:val="22"/>
              </w:rPr>
              <w:t>управление культуры и спорта администрации района</w:t>
            </w:r>
          </w:p>
        </w:tc>
      </w:tr>
      <w:tr w:rsidR="00691EF2" w:rsidRPr="00B14A3B" w:rsidTr="00A071C2">
        <w:trPr>
          <w:trHeight w:val="320"/>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Соисполнители муниципальной программы</w:t>
            </w:r>
          </w:p>
        </w:tc>
        <w:tc>
          <w:tcPr>
            <w:tcW w:w="11769" w:type="dxa"/>
            <w:gridSpan w:val="11"/>
          </w:tcPr>
          <w:p w:rsidR="00691EF2" w:rsidRDefault="00691EF2" w:rsidP="00A071C2">
            <w:pPr>
              <w:rPr>
                <w:rFonts w:eastAsia="Calibri"/>
                <w:sz w:val="22"/>
                <w:szCs w:val="22"/>
              </w:rPr>
            </w:pPr>
            <w:r>
              <w:rPr>
                <w:rFonts w:eastAsia="Calibri"/>
                <w:sz w:val="22"/>
                <w:szCs w:val="22"/>
              </w:rPr>
              <w:t>управление образования и молодежной политики администрации района;</w:t>
            </w:r>
          </w:p>
          <w:p w:rsidR="00691EF2" w:rsidRPr="00AD1241" w:rsidRDefault="00691EF2" w:rsidP="00A071C2">
            <w:pPr>
              <w:rPr>
                <w:rFonts w:eastAsia="Calibri"/>
                <w:sz w:val="22"/>
                <w:szCs w:val="22"/>
              </w:rPr>
            </w:pPr>
            <w:r w:rsidRPr="00AD1241">
              <w:rPr>
                <w:rFonts w:eastAsia="Calibri"/>
                <w:sz w:val="22"/>
                <w:szCs w:val="22"/>
              </w:rPr>
              <w:t xml:space="preserve">районное муниципальное автономное учреждение «Межпоселенческий культурно-досуговый комплекс «Арлекино»; </w:t>
            </w:r>
          </w:p>
          <w:p w:rsidR="00691EF2" w:rsidRPr="00AD1241" w:rsidRDefault="00691EF2" w:rsidP="00A071C2">
            <w:pPr>
              <w:rPr>
                <w:rFonts w:eastAsia="Calibri"/>
                <w:sz w:val="22"/>
                <w:szCs w:val="22"/>
              </w:rPr>
            </w:pPr>
            <w:r w:rsidRPr="00AD1241">
              <w:rPr>
                <w:rFonts w:eastAsia="Calibri"/>
                <w:sz w:val="22"/>
                <w:szCs w:val="22"/>
              </w:rPr>
              <w:t xml:space="preserve">районное муниципальное автономное учреждение «Дворец культуры «Геолог»; </w:t>
            </w:r>
          </w:p>
          <w:p w:rsidR="00691EF2" w:rsidRPr="00AD1241" w:rsidRDefault="00691EF2" w:rsidP="00A071C2">
            <w:pPr>
              <w:rPr>
                <w:rFonts w:eastAsia="Calibri"/>
                <w:sz w:val="22"/>
                <w:szCs w:val="22"/>
              </w:rPr>
            </w:pPr>
            <w:r w:rsidRPr="00AD1241">
              <w:rPr>
                <w:rFonts w:eastAsia="Calibri"/>
                <w:sz w:val="22"/>
                <w:szCs w:val="22"/>
              </w:rPr>
              <w:t xml:space="preserve">муниципальное автономное учреждение «Межпоселенческая библиотека» Нижневартовского района; </w:t>
            </w:r>
          </w:p>
          <w:p w:rsidR="00691EF2" w:rsidRPr="00AD1241" w:rsidRDefault="00691EF2" w:rsidP="00A071C2">
            <w:pPr>
              <w:rPr>
                <w:rFonts w:eastAsia="Calibri"/>
                <w:sz w:val="22"/>
                <w:szCs w:val="22"/>
              </w:rPr>
            </w:pPr>
            <w:r w:rsidRPr="00AD1241">
              <w:rPr>
                <w:rFonts w:eastAsia="Calibri"/>
                <w:sz w:val="22"/>
                <w:szCs w:val="22"/>
              </w:rPr>
              <w:t xml:space="preserve">муниципальное автономное учреждение «Межпоселенческий центр национальных промыслов и ремесел»; </w:t>
            </w:r>
          </w:p>
          <w:p w:rsidR="00691EF2" w:rsidRPr="00AD1241" w:rsidRDefault="00691EF2" w:rsidP="00A071C2">
            <w:pPr>
              <w:rPr>
                <w:rFonts w:eastAsia="Calibri"/>
                <w:sz w:val="22"/>
                <w:szCs w:val="22"/>
              </w:rPr>
            </w:pPr>
            <w:r w:rsidRPr="00AD1241">
              <w:rPr>
                <w:rFonts w:eastAsia="Calibri"/>
                <w:sz w:val="22"/>
                <w:szCs w:val="22"/>
              </w:rPr>
              <w:t xml:space="preserve">муниципальная автономная организация дополнительного образования «Новоаганская детская школа искусств»; </w:t>
            </w:r>
          </w:p>
          <w:p w:rsidR="00691EF2" w:rsidRPr="00AD1241" w:rsidRDefault="00691EF2" w:rsidP="00A071C2">
            <w:pPr>
              <w:rPr>
                <w:rFonts w:eastAsia="Calibri"/>
                <w:sz w:val="22"/>
                <w:szCs w:val="22"/>
              </w:rPr>
            </w:pPr>
            <w:r w:rsidRPr="00AD1241">
              <w:rPr>
                <w:rFonts w:eastAsia="Calibri"/>
                <w:sz w:val="22"/>
                <w:szCs w:val="22"/>
              </w:rPr>
              <w:t xml:space="preserve">муниципальная автономная организация дополнительного образования «Детская школа искусств им. А.В. Ливна»; </w:t>
            </w:r>
          </w:p>
          <w:p w:rsidR="00691EF2" w:rsidRPr="00AD1241" w:rsidRDefault="00691EF2" w:rsidP="00A071C2">
            <w:pPr>
              <w:rPr>
                <w:rFonts w:eastAsia="Calibri"/>
                <w:sz w:val="22"/>
                <w:szCs w:val="22"/>
              </w:rPr>
            </w:pPr>
            <w:r w:rsidRPr="00AD1241">
              <w:rPr>
                <w:rFonts w:eastAsia="Calibri"/>
                <w:sz w:val="22"/>
                <w:szCs w:val="22"/>
              </w:rPr>
              <w:t xml:space="preserve">муниципальная автономная организация дополнительного образования «Охтеурская детская школа искусств»; </w:t>
            </w:r>
          </w:p>
          <w:p w:rsidR="00691EF2" w:rsidRPr="00AD1241" w:rsidRDefault="00691EF2" w:rsidP="00A071C2">
            <w:pPr>
              <w:rPr>
                <w:rFonts w:eastAsia="Calibri"/>
                <w:sz w:val="22"/>
                <w:szCs w:val="22"/>
              </w:rPr>
            </w:pPr>
            <w:r w:rsidRPr="00AD1241">
              <w:rPr>
                <w:rFonts w:eastAsia="Calibri"/>
                <w:sz w:val="22"/>
                <w:szCs w:val="22"/>
              </w:rPr>
              <w:t xml:space="preserve">муниципальная автономная организация дополнительного образования «Ваховская детская школа искусств»; </w:t>
            </w:r>
          </w:p>
          <w:p w:rsidR="00691EF2" w:rsidRPr="00AD1241" w:rsidRDefault="00691EF2" w:rsidP="00A071C2">
            <w:pPr>
              <w:rPr>
                <w:rFonts w:eastAsia="Calibri"/>
                <w:sz w:val="22"/>
                <w:szCs w:val="22"/>
              </w:rPr>
            </w:pPr>
            <w:r w:rsidRPr="00AD1241">
              <w:rPr>
                <w:rFonts w:eastAsia="Calibri"/>
                <w:sz w:val="22"/>
                <w:szCs w:val="22"/>
              </w:rPr>
              <w:t>муниципальная автономная организация дополнительного образования «Ларьякская детская школа искусств»;</w:t>
            </w:r>
          </w:p>
          <w:p w:rsidR="00691EF2" w:rsidRPr="00AD1241" w:rsidRDefault="00691EF2" w:rsidP="00A071C2">
            <w:pPr>
              <w:rPr>
                <w:rFonts w:eastAsia="Calibri"/>
                <w:sz w:val="22"/>
                <w:szCs w:val="22"/>
              </w:rPr>
            </w:pPr>
            <w:r w:rsidRPr="00AD1241">
              <w:rPr>
                <w:rFonts w:eastAsia="Calibri"/>
                <w:sz w:val="22"/>
                <w:szCs w:val="22"/>
              </w:rPr>
              <w:t>м</w:t>
            </w:r>
            <w:r w:rsidRPr="00AD1241">
              <w:rPr>
                <w:sz w:val="22"/>
                <w:szCs w:val="22"/>
              </w:rPr>
              <w:t>униципальное казенное учреждение «Учреждение хозяйственного обеспечения муниципальных учреждений Нижневартовского района»;</w:t>
            </w:r>
          </w:p>
          <w:p w:rsidR="00691EF2" w:rsidRPr="00AD1241" w:rsidRDefault="00691EF2" w:rsidP="00A071C2">
            <w:pPr>
              <w:rPr>
                <w:rFonts w:eastAsia="Calibri"/>
                <w:sz w:val="22"/>
                <w:szCs w:val="22"/>
              </w:rPr>
            </w:pPr>
            <w:r w:rsidRPr="00AD1241">
              <w:rPr>
                <w:rFonts w:eastAsia="Calibri"/>
                <w:sz w:val="22"/>
                <w:szCs w:val="22"/>
              </w:rPr>
              <w:t>администрация городского поселения Новоаганск (по согласованию);</w:t>
            </w:r>
          </w:p>
          <w:p w:rsidR="00691EF2" w:rsidRPr="00AD1241" w:rsidRDefault="00691EF2" w:rsidP="00A071C2">
            <w:pPr>
              <w:rPr>
                <w:rFonts w:eastAsia="Calibri"/>
                <w:sz w:val="22"/>
                <w:szCs w:val="22"/>
              </w:rPr>
            </w:pPr>
            <w:r w:rsidRPr="00AD1241">
              <w:rPr>
                <w:rFonts w:eastAsia="Calibri"/>
                <w:sz w:val="22"/>
                <w:szCs w:val="22"/>
              </w:rPr>
              <w:t>администрация городского поселения Излучинск (по согласованию);</w:t>
            </w:r>
          </w:p>
          <w:p w:rsidR="00691EF2" w:rsidRPr="00AD1241" w:rsidRDefault="00691EF2" w:rsidP="00A071C2">
            <w:pPr>
              <w:rPr>
                <w:rFonts w:eastAsia="Calibri"/>
                <w:sz w:val="22"/>
                <w:szCs w:val="22"/>
              </w:rPr>
            </w:pPr>
            <w:r w:rsidRPr="00AD1241">
              <w:rPr>
                <w:rFonts w:eastAsia="Calibri"/>
                <w:sz w:val="22"/>
                <w:szCs w:val="22"/>
              </w:rPr>
              <w:t>администрация сельского поселения Аган (по согласованию);</w:t>
            </w:r>
          </w:p>
          <w:p w:rsidR="00691EF2" w:rsidRPr="00AD1241" w:rsidRDefault="00691EF2" w:rsidP="00A071C2">
            <w:pPr>
              <w:rPr>
                <w:rFonts w:eastAsia="Calibri"/>
                <w:sz w:val="22"/>
                <w:szCs w:val="22"/>
              </w:rPr>
            </w:pPr>
            <w:r w:rsidRPr="00AD1241">
              <w:rPr>
                <w:rFonts w:eastAsia="Calibri"/>
                <w:sz w:val="22"/>
                <w:szCs w:val="22"/>
              </w:rPr>
              <w:t>администрация сельского поселения Покур (по согласованию);</w:t>
            </w:r>
          </w:p>
          <w:p w:rsidR="00691EF2" w:rsidRPr="00AD1241" w:rsidRDefault="00691EF2" w:rsidP="00A071C2">
            <w:pPr>
              <w:rPr>
                <w:rFonts w:eastAsia="Calibri"/>
                <w:sz w:val="22"/>
                <w:szCs w:val="22"/>
              </w:rPr>
            </w:pPr>
            <w:r w:rsidRPr="00AD1241">
              <w:rPr>
                <w:rFonts w:eastAsia="Calibri"/>
                <w:sz w:val="22"/>
                <w:szCs w:val="22"/>
              </w:rPr>
              <w:t>администрация сельского поселения Зайцева Речка (по согласованию);</w:t>
            </w:r>
          </w:p>
          <w:p w:rsidR="00691EF2" w:rsidRPr="00AD1241" w:rsidRDefault="00691EF2" w:rsidP="00A071C2">
            <w:pPr>
              <w:rPr>
                <w:rFonts w:eastAsia="Calibri"/>
                <w:sz w:val="22"/>
                <w:szCs w:val="22"/>
              </w:rPr>
            </w:pPr>
            <w:r w:rsidRPr="00AD1241">
              <w:rPr>
                <w:rFonts w:eastAsia="Calibri"/>
                <w:sz w:val="22"/>
                <w:szCs w:val="22"/>
              </w:rPr>
              <w:t>администрация сельского поселения Ларьяк (по согласованию);</w:t>
            </w:r>
          </w:p>
          <w:p w:rsidR="00691EF2" w:rsidRPr="00AD1241" w:rsidRDefault="00691EF2" w:rsidP="00A071C2">
            <w:pPr>
              <w:rPr>
                <w:rFonts w:eastAsia="Calibri"/>
                <w:sz w:val="22"/>
                <w:szCs w:val="22"/>
              </w:rPr>
            </w:pPr>
            <w:r w:rsidRPr="00AD1241">
              <w:rPr>
                <w:rFonts w:eastAsia="Calibri"/>
                <w:sz w:val="22"/>
                <w:szCs w:val="22"/>
              </w:rPr>
              <w:lastRenderedPageBreak/>
              <w:t>администрация сельского поселения Вата (по согласованию);</w:t>
            </w:r>
          </w:p>
          <w:p w:rsidR="00691EF2" w:rsidRDefault="00691EF2" w:rsidP="00A071C2">
            <w:pPr>
              <w:pStyle w:val="ConsPlusNormal"/>
              <w:ind w:firstLine="0"/>
              <w:jc w:val="both"/>
              <w:rPr>
                <w:rFonts w:ascii="Times New Roman" w:eastAsia="Calibri" w:hAnsi="Times New Roman" w:cs="Times New Roman"/>
                <w:sz w:val="22"/>
                <w:szCs w:val="22"/>
              </w:rPr>
            </w:pPr>
            <w:r w:rsidRPr="00AD1241">
              <w:rPr>
                <w:rFonts w:ascii="Times New Roman" w:eastAsia="Calibri" w:hAnsi="Times New Roman" w:cs="Times New Roman"/>
                <w:sz w:val="22"/>
                <w:szCs w:val="22"/>
              </w:rPr>
              <w:t>администрация сельского поселения Ваховск (по согласованию)</w:t>
            </w:r>
          </w:p>
          <w:p w:rsidR="00691EF2" w:rsidRPr="00AD1241" w:rsidRDefault="00691EF2" w:rsidP="00A071C2">
            <w:pPr>
              <w:pStyle w:val="ConsPlusNormal"/>
              <w:ind w:firstLine="0"/>
              <w:jc w:val="both"/>
              <w:rPr>
                <w:rFonts w:ascii="Times New Roman" w:hAnsi="Times New Roman" w:cs="Times New Roman"/>
                <w:i/>
                <w:sz w:val="22"/>
                <w:szCs w:val="22"/>
              </w:rPr>
            </w:pPr>
          </w:p>
        </w:tc>
      </w:tr>
      <w:tr w:rsidR="00691EF2" w:rsidRPr="00B14A3B" w:rsidTr="00A071C2">
        <w:trPr>
          <w:trHeight w:val="438"/>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lastRenderedPageBreak/>
              <w:t>Национальная цель</w:t>
            </w:r>
          </w:p>
        </w:tc>
        <w:tc>
          <w:tcPr>
            <w:tcW w:w="11769" w:type="dxa"/>
            <w:gridSpan w:val="11"/>
          </w:tcPr>
          <w:p w:rsidR="00691EF2" w:rsidRPr="00250618" w:rsidRDefault="00691EF2" w:rsidP="00A071C2">
            <w:pPr>
              <w:pStyle w:val="ConsPlusNormal"/>
              <w:ind w:firstLine="0"/>
              <w:rPr>
                <w:rFonts w:ascii="Times New Roman" w:hAnsi="Times New Roman" w:cs="Times New Roman"/>
                <w:i/>
                <w:sz w:val="24"/>
                <w:szCs w:val="24"/>
              </w:rPr>
            </w:pPr>
            <w:r>
              <w:rPr>
                <w:rFonts w:ascii="Times New Roman" w:hAnsi="Times New Roman" w:cs="Times New Roman"/>
                <w:sz w:val="24"/>
                <w:szCs w:val="24"/>
              </w:rPr>
              <w:t>В</w:t>
            </w:r>
            <w:r w:rsidRPr="00250618">
              <w:rPr>
                <w:rFonts w:ascii="Times New Roman" w:hAnsi="Times New Roman" w:cs="Times New Roman"/>
                <w:sz w:val="24"/>
                <w:szCs w:val="24"/>
              </w:rPr>
              <w:t>озможности для самореализации и развития талантов</w:t>
            </w:r>
          </w:p>
        </w:tc>
      </w:tr>
      <w:tr w:rsidR="00691EF2" w:rsidRPr="00B14A3B" w:rsidTr="00A071C2">
        <w:trPr>
          <w:trHeight w:val="446"/>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Цели муниципальной программы</w:t>
            </w:r>
          </w:p>
        </w:tc>
        <w:tc>
          <w:tcPr>
            <w:tcW w:w="11769" w:type="dxa"/>
            <w:gridSpan w:val="11"/>
          </w:tcPr>
          <w:p w:rsidR="00691EF2" w:rsidRPr="00250618" w:rsidRDefault="00691EF2" w:rsidP="00A071C2">
            <w:pPr>
              <w:pStyle w:val="ConsPlusNormal"/>
              <w:ind w:firstLine="0"/>
              <w:jc w:val="both"/>
              <w:rPr>
                <w:rFonts w:ascii="Times New Roman" w:hAnsi="Times New Roman" w:cs="Times New Roman"/>
                <w:i/>
                <w:sz w:val="24"/>
                <w:szCs w:val="24"/>
              </w:rPr>
            </w:pPr>
            <w:r>
              <w:rPr>
                <w:rFonts w:ascii="Times New Roman" w:hAnsi="Times New Roman" w:cs="Times New Roman"/>
                <w:bCs/>
                <w:sz w:val="24"/>
                <w:szCs w:val="24"/>
              </w:rPr>
              <w:t>У</w:t>
            </w:r>
            <w:r w:rsidRPr="00250618">
              <w:rPr>
                <w:rFonts w:ascii="Times New Roman" w:hAnsi="Times New Roman" w:cs="Times New Roman"/>
                <w:bCs/>
                <w:sz w:val="24"/>
                <w:szCs w:val="24"/>
              </w:rPr>
              <w:t xml:space="preserve">крепление единого культурного пространства района, </w:t>
            </w:r>
            <w:r w:rsidRPr="00250618">
              <w:rPr>
                <w:rFonts w:ascii="Times New Roman" w:hAnsi="Times New Roman" w:cs="Times New Roman"/>
                <w:sz w:val="24"/>
                <w:szCs w:val="24"/>
              </w:rPr>
              <w:t>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района</w:t>
            </w:r>
          </w:p>
        </w:tc>
      </w:tr>
      <w:tr w:rsidR="00691EF2" w:rsidRPr="00B14A3B" w:rsidTr="00A071C2">
        <w:trPr>
          <w:trHeight w:val="311"/>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Задачи муниципальной программы</w:t>
            </w:r>
          </w:p>
        </w:tc>
        <w:tc>
          <w:tcPr>
            <w:tcW w:w="11769" w:type="dxa"/>
            <w:gridSpan w:val="11"/>
          </w:tcPr>
          <w:p w:rsidR="00691EF2" w:rsidRPr="00250618" w:rsidRDefault="00691EF2" w:rsidP="00A071C2">
            <w:pPr>
              <w:rPr>
                <w:color w:val="000000"/>
                <w:sz w:val="24"/>
                <w:szCs w:val="24"/>
              </w:rPr>
            </w:pPr>
            <w:r w:rsidRPr="00250618">
              <w:rPr>
                <w:color w:val="000000"/>
                <w:sz w:val="24"/>
                <w:szCs w:val="24"/>
              </w:rPr>
              <w:t xml:space="preserve">1. Создание равных условий для гармоничного этнокультурного развития и доступности населения к знаниям </w:t>
            </w:r>
            <w:r w:rsidRPr="00250618">
              <w:rPr>
                <w:bCs/>
                <w:sz w:val="24"/>
                <w:szCs w:val="24"/>
              </w:rPr>
              <w:t xml:space="preserve">информации и культурным ценностям, </w:t>
            </w:r>
            <w:r w:rsidRPr="00250618">
              <w:rPr>
                <w:color w:val="000000"/>
                <w:sz w:val="24"/>
                <w:szCs w:val="24"/>
              </w:rPr>
              <w:t>сохранение и приумножение культурного потенциала района, комплексное обеспечение культурно-досуговых потребностей жителей района.</w:t>
            </w:r>
          </w:p>
          <w:p w:rsidR="00691EF2" w:rsidRPr="00250618" w:rsidRDefault="00691EF2" w:rsidP="00A071C2">
            <w:pPr>
              <w:rPr>
                <w:sz w:val="24"/>
                <w:szCs w:val="24"/>
              </w:rPr>
            </w:pPr>
            <w:r w:rsidRPr="00250618">
              <w:rPr>
                <w:sz w:val="24"/>
                <w:szCs w:val="24"/>
              </w:rPr>
              <w:t>2. Совершенствование системы управления сферы культуры</w:t>
            </w:r>
          </w:p>
          <w:p w:rsidR="00691EF2" w:rsidRPr="00250618" w:rsidRDefault="00691EF2" w:rsidP="00A071C2">
            <w:pPr>
              <w:pStyle w:val="ConsPlusNormal"/>
              <w:jc w:val="both"/>
              <w:rPr>
                <w:rFonts w:ascii="Times New Roman" w:hAnsi="Times New Roman" w:cs="Times New Roman"/>
                <w:i/>
                <w:sz w:val="24"/>
                <w:szCs w:val="24"/>
              </w:rPr>
            </w:pPr>
          </w:p>
        </w:tc>
      </w:tr>
      <w:tr w:rsidR="00691EF2" w:rsidRPr="00B14A3B" w:rsidTr="00A071C2">
        <w:trPr>
          <w:trHeight w:val="438"/>
          <w:jc w:val="center"/>
        </w:trPr>
        <w:tc>
          <w:tcPr>
            <w:tcW w:w="2767" w:type="dxa"/>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Подпрограммы</w:t>
            </w:r>
          </w:p>
        </w:tc>
        <w:tc>
          <w:tcPr>
            <w:tcW w:w="11769" w:type="dxa"/>
            <w:gridSpan w:val="11"/>
          </w:tcPr>
          <w:p w:rsidR="00691EF2" w:rsidRPr="00250618" w:rsidRDefault="00691EF2" w:rsidP="00A071C2">
            <w:pPr>
              <w:rPr>
                <w:rFonts w:eastAsia="Calibri"/>
                <w:sz w:val="24"/>
                <w:szCs w:val="24"/>
              </w:rPr>
            </w:pPr>
            <w:r w:rsidRPr="00250618">
              <w:rPr>
                <w:rFonts w:eastAsia="Calibri"/>
                <w:sz w:val="24"/>
                <w:szCs w:val="24"/>
              </w:rPr>
              <w:t>1. Обеспечение прав граждан на доступ к культурным ценностям и информации.</w:t>
            </w:r>
          </w:p>
          <w:p w:rsidR="00691EF2" w:rsidRPr="00250618" w:rsidRDefault="00691EF2" w:rsidP="00A071C2">
            <w:pPr>
              <w:rPr>
                <w:rFonts w:eastAsia="Calibri"/>
                <w:sz w:val="24"/>
                <w:szCs w:val="24"/>
              </w:rPr>
            </w:pPr>
            <w:r w:rsidRPr="00250618">
              <w:rPr>
                <w:rFonts w:eastAsia="Calibri"/>
                <w:sz w:val="24"/>
                <w:szCs w:val="24"/>
              </w:rPr>
              <w:t>2. Укрепление единого культурного пространства в Нижневартовском районе</w:t>
            </w:r>
          </w:p>
          <w:p w:rsidR="00691EF2" w:rsidRPr="00250618" w:rsidRDefault="00691EF2" w:rsidP="00A071C2">
            <w:pPr>
              <w:pStyle w:val="ConsPlusNormal"/>
              <w:jc w:val="both"/>
              <w:rPr>
                <w:rFonts w:ascii="Times New Roman" w:hAnsi="Times New Roman" w:cs="Times New Roman"/>
                <w:i/>
                <w:sz w:val="24"/>
                <w:szCs w:val="24"/>
              </w:rPr>
            </w:pPr>
          </w:p>
        </w:tc>
      </w:tr>
      <w:tr w:rsidR="00691EF2" w:rsidRPr="00B14A3B" w:rsidTr="00A071C2">
        <w:trPr>
          <w:trHeight w:val="20"/>
          <w:jc w:val="center"/>
        </w:trPr>
        <w:tc>
          <w:tcPr>
            <w:tcW w:w="2767" w:type="dxa"/>
            <w:vMerge w:val="restart"/>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Целевые показатели муниципальной программы</w:t>
            </w:r>
          </w:p>
        </w:tc>
        <w:tc>
          <w:tcPr>
            <w:tcW w:w="566" w:type="dxa"/>
            <w:vMerge w:val="restart"/>
          </w:tcPr>
          <w:p w:rsidR="00691EF2" w:rsidRPr="00B14A3B" w:rsidRDefault="00691EF2"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 п/п</w:t>
            </w:r>
          </w:p>
        </w:tc>
        <w:tc>
          <w:tcPr>
            <w:tcW w:w="1701" w:type="dxa"/>
            <w:vMerge w:val="restart"/>
          </w:tcPr>
          <w:p w:rsidR="00691EF2" w:rsidRPr="00B14A3B" w:rsidRDefault="00691EF2" w:rsidP="00A071C2">
            <w:pPr>
              <w:pStyle w:val="ConsPlusNormal"/>
              <w:ind w:firstLine="12"/>
              <w:jc w:val="center"/>
              <w:rPr>
                <w:rFonts w:ascii="Times New Roman" w:hAnsi="Times New Roman" w:cs="Times New Roman"/>
                <w:sz w:val="22"/>
                <w:szCs w:val="22"/>
              </w:rPr>
            </w:pPr>
            <w:r w:rsidRPr="00B14A3B">
              <w:rPr>
                <w:rFonts w:ascii="Times New Roman" w:hAnsi="Times New Roman" w:cs="Times New Roman"/>
                <w:sz w:val="22"/>
                <w:szCs w:val="22"/>
              </w:rPr>
              <w:t>Наименование целевого показателя</w:t>
            </w:r>
          </w:p>
          <w:p w:rsidR="00691EF2" w:rsidRPr="00B14A3B" w:rsidRDefault="00691EF2" w:rsidP="00A071C2">
            <w:pPr>
              <w:pStyle w:val="ConsPlusNormal"/>
              <w:ind w:firstLine="12"/>
              <w:jc w:val="center"/>
              <w:rPr>
                <w:rFonts w:ascii="Times New Roman" w:hAnsi="Times New Roman" w:cs="Times New Roman"/>
                <w:sz w:val="22"/>
                <w:szCs w:val="22"/>
              </w:rPr>
            </w:pPr>
          </w:p>
        </w:tc>
        <w:tc>
          <w:tcPr>
            <w:tcW w:w="1905" w:type="dxa"/>
            <w:vMerge w:val="restart"/>
          </w:tcPr>
          <w:p w:rsidR="00691EF2" w:rsidRPr="00B14A3B" w:rsidRDefault="00691EF2" w:rsidP="00A071C2">
            <w:pPr>
              <w:pStyle w:val="ConsPlusNormal"/>
              <w:ind w:firstLine="13"/>
              <w:jc w:val="center"/>
              <w:rPr>
                <w:rFonts w:ascii="Times New Roman" w:hAnsi="Times New Roman" w:cs="Times New Roman"/>
                <w:sz w:val="22"/>
                <w:szCs w:val="22"/>
              </w:rPr>
            </w:pPr>
            <w:r w:rsidRPr="00B14A3B">
              <w:rPr>
                <w:rFonts w:ascii="Times New Roman" w:hAnsi="Times New Roman" w:cs="Times New Roman"/>
                <w:sz w:val="22"/>
                <w:szCs w:val="22"/>
              </w:rPr>
              <w:t>Документ-основание</w:t>
            </w:r>
          </w:p>
          <w:p w:rsidR="00691EF2" w:rsidRPr="00B14A3B" w:rsidRDefault="00691EF2" w:rsidP="00A071C2">
            <w:pPr>
              <w:pStyle w:val="ConsPlusNormal"/>
              <w:ind w:firstLine="13"/>
              <w:jc w:val="center"/>
              <w:rPr>
                <w:rFonts w:ascii="Times New Roman" w:hAnsi="Times New Roman" w:cs="Times New Roman"/>
                <w:strike/>
                <w:sz w:val="22"/>
                <w:szCs w:val="22"/>
              </w:rPr>
            </w:pPr>
          </w:p>
        </w:tc>
        <w:tc>
          <w:tcPr>
            <w:tcW w:w="7597" w:type="dxa"/>
            <w:gridSpan w:val="8"/>
          </w:tcPr>
          <w:p w:rsidR="00691EF2" w:rsidRPr="00B14A3B" w:rsidRDefault="00691EF2" w:rsidP="00A071C2">
            <w:pPr>
              <w:pStyle w:val="ConsPlusNormal"/>
              <w:jc w:val="center"/>
              <w:rPr>
                <w:rFonts w:ascii="Times New Roman" w:hAnsi="Times New Roman" w:cs="Times New Roman"/>
                <w:sz w:val="22"/>
                <w:szCs w:val="22"/>
              </w:rPr>
            </w:pPr>
            <w:r w:rsidRPr="00B14A3B">
              <w:rPr>
                <w:rFonts w:ascii="Times New Roman" w:hAnsi="Times New Roman" w:cs="Times New Roman"/>
                <w:sz w:val="22"/>
                <w:szCs w:val="22"/>
              </w:rPr>
              <w:t>Значение показателя по годам</w:t>
            </w:r>
          </w:p>
        </w:tc>
      </w:tr>
      <w:tr w:rsidR="00691EF2" w:rsidRPr="00B14A3B" w:rsidTr="00A071C2">
        <w:trPr>
          <w:trHeight w:val="477"/>
          <w:jc w:val="center"/>
        </w:trPr>
        <w:tc>
          <w:tcPr>
            <w:tcW w:w="2767" w:type="dxa"/>
            <w:vMerge/>
          </w:tcPr>
          <w:p w:rsidR="00691EF2" w:rsidRPr="00B14A3B" w:rsidRDefault="00691EF2" w:rsidP="00A071C2">
            <w:pPr>
              <w:pStyle w:val="ConsPlusNormal"/>
              <w:contextualSpacing/>
              <w:jc w:val="center"/>
              <w:rPr>
                <w:rFonts w:ascii="Times New Roman" w:hAnsi="Times New Roman" w:cs="Times New Roman"/>
                <w:sz w:val="22"/>
                <w:szCs w:val="22"/>
              </w:rPr>
            </w:pPr>
          </w:p>
        </w:tc>
        <w:tc>
          <w:tcPr>
            <w:tcW w:w="566" w:type="dxa"/>
            <w:vMerge/>
          </w:tcPr>
          <w:p w:rsidR="00691EF2" w:rsidRPr="00B14A3B" w:rsidRDefault="00691EF2" w:rsidP="00A071C2">
            <w:pPr>
              <w:pStyle w:val="ConsPlusNormal"/>
              <w:jc w:val="center"/>
              <w:rPr>
                <w:rFonts w:ascii="Times New Roman" w:hAnsi="Times New Roman" w:cs="Times New Roman"/>
                <w:sz w:val="22"/>
                <w:szCs w:val="22"/>
              </w:rPr>
            </w:pPr>
          </w:p>
        </w:tc>
        <w:tc>
          <w:tcPr>
            <w:tcW w:w="1701" w:type="dxa"/>
            <w:vMerge/>
          </w:tcPr>
          <w:p w:rsidR="00691EF2" w:rsidRPr="00B14A3B" w:rsidRDefault="00691EF2" w:rsidP="00A071C2">
            <w:pPr>
              <w:pStyle w:val="ConsPlusNormal"/>
              <w:jc w:val="center"/>
              <w:rPr>
                <w:rFonts w:ascii="Times New Roman" w:hAnsi="Times New Roman" w:cs="Times New Roman"/>
                <w:sz w:val="22"/>
                <w:szCs w:val="22"/>
              </w:rPr>
            </w:pPr>
          </w:p>
        </w:tc>
        <w:tc>
          <w:tcPr>
            <w:tcW w:w="1905" w:type="dxa"/>
            <w:vMerge/>
          </w:tcPr>
          <w:p w:rsidR="00691EF2" w:rsidRPr="00B14A3B" w:rsidRDefault="00691EF2" w:rsidP="00A071C2">
            <w:pPr>
              <w:pStyle w:val="ConsPlusNormal"/>
              <w:jc w:val="center"/>
              <w:rPr>
                <w:rFonts w:ascii="Times New Roman" w:hAnsi="Times New Roman" w:cs="Times New Roman"/>
                <w:sz w:val="22"/>
                <w:szCs w:val="22"/>
              </w:rPr>
            </w:pPr>
          </w:p>
        </w:tc>
        <w:tc>
          <w:tcPr>
            <w:tcW w:w="1278"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Базовое значение</w:t>
            </w:r>
          </w:p>
        </w:tc>
        <w:tc>
          <w:tcPr>
            <w:tcW w:w="848" w:type="dxa"/>
          </w:tcPr>
          <w:p w:rsidR="00691EF2" w:rsidRPr="00B14A3B" w:rsidRDefault="00691EF2" w:rsidP="00A071C2">
            <w:pPr>
              <w:pStyle w:val="ConsPlusNormal"/>
              <w:ind w:left="-720"/>
              <w:jc w:val="center"/>
              <w:rPr>
                <w:rFonts w:ascii="Times New Roman" w:hAnsi="Times New Roman" w:cs="Times New Roman"/>
                <w:sz w:val="22"/>
                <w:szCs w:val="22"/>
              </w:rPr>
            </w:pPr>
            <w:r w:rsidRPr="00B14A3B">
              <w:rPr>
                <w:rFonts w:ascii="Times New Roman" w:hAnsi="Times New Roman" w:cs="Times New Roman"/>
                <w:sz w:val="22"/>
                <w:szCs w:val="22"/>
              </w:rPr>
              <w:t>2022</w:t>
            </w:r>
          </w:p>
        </w:tc>
        <w:tc>
          <w:tcPr>
            <w:tcW w:w="853" w:type="dxa"/>
          </w:tcPr>
          <w:p w:rsidR="00691EF2" w:rsidRPr="00B14A3B" w:rsidRDefault="00691EF2" w:rsidP="00A071C2">
            <w:pPr>
              <w:pStyle w:val="ConsPlusNormal"/>
              <w:ind w:left="-853" w:firstLine="817"/>
              <w:jc w:val="center"/>
              <w:rPr>
                <w:rFonts w:ascii="Times New Roman" w:hAnsi="Times New Roman" w:cs="Times New Roman"/>
                <w:sz w:val="22"/>
                <w:szCs w:val="22"/>
              </w:rPr>
            </w:pPr>
            <w:r w:rsidRPr="00B14A3B">
              <w:rPr>
                <w:rFonts w:ascii="Times New Roman" w:hAnsi="Times New Roman" w:cs="Times New Roman"/>
                <w:sz w:val="22"/>
                <w:szCs w:val="22"/>
              </w:rPr>
              <w:t>2023</w:t>
            </w:r>
          </w:p>
        </w:tc>
        <w:tc>
          <w:tcPr>
            <w:tcW w:w="992" w:type="dxa"/>
          </w:tcPr>
          <w:p w:rsidR="00691EF2" w:rsidRPr="00B14A3B" w:rsidRDefault="00691EF2" w:rsidP="00A071C2">
            <w:pPr>
              <w:pStyle w:val="ConsPlusNormal"/>
              <w:ind w:left="-713"/>
              <w:jc w:val="center"/>
              <w:rPr>
                <w:rFonts w:ascii="Times New Roman" w:hAnsi="Times New Roman" w:cs="Times New Roman"/>
                <w:sz w:val="22"/>
                <w:szCs w:val="22"/>
              </w:rPr>
            </w:pPr>
            <w:r w:rsidRPr="00B14A3B">
              <w:rPr>
                <w:rFonts w:ascii="Times New Roman" w:hAnsi="Times New Roman" w:cs="Times New Roman"/>
                <w:sz w:val="22"/>
                <w:szCs w:val="22"/>
              </w:rPr>
              <w:t>2024</w:t>
            </w:r>
          </w:p>
        </w:tc>
        <w:tc>
          <w:tcPr>
            <w:tcW w:w="994" w:type="dxa"/>
          </w:tcPr>
          <w:p w:rsidR="00691EF2" w:rsidRPr="00B14A3B" w:rsidRDefault="00691EF2" w:rsidP="00A071C2">
            <w:pPr>
              <w:pStyle w:val="ConsPlusNormal"/>
              <w:ind w:left="-702"/>
              <w:jc w:val="center"/>
              <w:rPr>
                <w:rFonts w:ascii="Times New Roman" w:hAnsi="Times New Roman" w:cs="Times New Roman"/>
                <w:sz w:val="22"/>
                <w:szCs w:val="22"/>
              </w:rPr>
            </w:pPr>
            <w:r w:rsidRPr="00B14A3B">
              <w:rPr>
                <w:rFonts w:ascii="Times New Roman" w:hAnsi="Times New Roman" w:cs="Times New Roman"/>
                <w:sz w:val="22"/>
                <w:szCs w:val="22"/>
              </w:rPr>
              <w:t>2025</w:t>
            </w:r>
          </w:p>
        </w:tc>
        <w:tc>
          <w:tcPr>
            <w:tcW w:w="1276" w:type="dxa"/>
            <w:gridSpan w:val="2"/>
          </w:tcPr>
          <w:p w:rsidR="00691EF2" w:rsidRPr="00B14A3B" w:rsidRDefault="00691EF2" w:rsidP="00A071C2">
            <w:pPr>
              <w:pStyle w:val="ConsPlusNormal"/>
              <w:ind w:firstLine="3"/>
              <w:jc w:val="center"/>
              <w:rPr>
                <w:rFonts w:ascii="Times New Roman" w:hAnsi="Times New Roman" w:cs="Times New Roman"/>
                <w:sz w:val="22"/>
                <w:szCs w:val="22"/>
              </w:rPr>
            </w:pPr>
            <w:r w:rsidRPr="00B14A3B">
              <w:rPr>
                <w:rFonts w:ascii="Times New Roman" w:hAnsi="Times New Roman" w:cs="Times New Roman"/>
                <w:sz w:val="22"/>
                <w:szCs w:val="22"/>
              </w:rPr>
              <w:t xml:space="preserve">На момент окончания реализации муниципальной программы </w:t>
            </w:r>
          </w:p>
        </w:tc>
        <w:tc>
          <w:tcPr>
            <w:tcW w:w="1356" w:type="dxa"/>
          </w:tcPr>
          <w:p w:rsidR="00691EF2" w:rsidRPr="00B14A3B" w:rsidRDefault="00691EF2" w:rsidP="00A071C2">
            <w:pPr>
              <w:pStyle w:val="ConsPlusNormal"/>
              <w:ind w:firstLine="2"/>
              <w:jc w:val="center"/>
              <w:rPr>
                <w:rFonts w:ascii="Times New Roman" w:hAnsi="Times New Roman" w:cs="Times New Roman"/>
                <w:sz w:val="22"/>
                <w:szCs w:val="22"/>
              </w:rPr>
            </w:pPr>
            <w:r w:rsidRPr="00B14A3B">
              <w:rPr>
                <w:rFonts w:ascii="Times New Roman" w:hAnsi="Times New Roman" w:cs="Times New Roman"/>
                <w:sz w:val="22"/>
                <w:szCs w:val="22"/>
              </w:rPr>
              <w:t>Ответственный исполнитель/</w:t>
            </w:r>
          </w:p>
          <w:p w:rsidR="00691EF2" w:rsidRPr="00B14A3B" w:rsidRDefault="00691EF2" w:rsidP="00A071C2">
            <w:pPr>
              <w:pStyle w:val="ConsPlusNormal"/>
              <w:ind w:firstLine="2"/>
              <w:jc w:val="center"/>
              <w:rPr>
                <w:rFonts w:ascii="Times New Roman" w:hAnsi="Times New Roman" w:cs="Times New Roman"/>
                <w:sz w:val="22"/>
                <w:szCs w:val="22"/>
              </w:rPr>
            </w:pPr>
            <w:r w:rsidRPr="00B14A3B">
              <w:rPr>
                <w:rFonts w:ascii="Times New Roman" w:hAnsi="Times New Roman" w:cs="Times New Roman"/>
                <w:sz w:val="22"/>
                <w:szCs w:val="22"/>
              </w:rPr>
              <w:t>соисполнитель за достижение показателя</w:t>
            </w:r>
          </w:p>
        </w:tc>
      </w:tr>
      <w:tr w:rsidR="00691EF2" w:rsidRPr="00B14A3B" w:rsidTr="00A071C2">
        <w:trPr>
          <w:trHeight w:val="336"/>
          <w:jc w:val="center"/>
        </w:trPr>
        <w:tc>
          <w:tcPr>
            <w:tcW w:w="2767" w:type="dxa"/>
            <w:vMerge/>
          </w:tcPr>
          <w:p w:rsidR="00691EF2" w:rsidRPr="00B14A3B" w:rsidRDefault="00691EF2" w:rsidP="00A071C2">
            <w:pPr>
              <w:pStyle w:val="ConsPlusNormal"/>
              <w:contextualSpacing/>
              <w:jc w:val="center"/>
              <w:rPr>
                <w:rFonts w:ascii="Times New Roman" w:hAnsi="Times New Roman" w:cs="Times New Roman"/>
                <w:sz w:val="22"/>
                <w:szCs w:val="22"/>
              </w:rPr>
            </w:pPr>
          </w:p>
        </w:tc>
        <w:tc>
          <w:tcPr>
            <w:tcW w:w="566" w:type="dxa"/>
          </w:tcPr>
          <w:p w:rsidR="00691EF2" w:rsidRPr="00B14A3B" w:rsidRDefault="00691EF2" w:rsidP="00A071C2">
            <w:pPr>
              <w:pStyle w:val="ConsPlusNormal"/>
              <w:ind w:left="-744"/>
              <w:jc w:val="center"/>
              <w:rPr>
                <w:rFonts w:ascii="Times New Roman" w:hAnsi="Times New Roman" w:cs="Times New Roman"/>
                <w:sz w:val="22"/>
                <w:szCs w:val="22"/>
              </w:rPr>
            </w:pPr>
            <w:r w:rsidRPr="00B14A3B">
              <w:rPr>
                <w:rFonts w:ascii="Times New Roman" w:hAnsi="Times New Roman" w:cs="Times New Roman"/>
                <w:sz w:val="22"/>
                <w:szCs w:val="22"/>
              </w:rPr>
              <w:t>1.</w:t>
            </w:r>
          </w:p>
        </w:tc>
        <w:tc>
          <w:tcPr>
            <w:tcW w:w="1701" w:type="dxa"/>
          </w:tcPr>
          <w:p w:rsidR="00691EF2" w:rsidRPr="00B14A3B" w:rsidRDefault="00691EF2" w:rsidP="00A071C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Увеличение ч</w:t>
            </w:r>
            <w:r w:rsidRPr="005A2B57">
              <w:rPr>
                <w:rFonts w:ascii="Times New Roman" w:hAnsi="Times New Roman" w:cs="Times New Roman"/>
                <w:sz w:val="22"/>
                <w:szCs w:val="22"/>
              </w:rPr>
              <w:t>исл</w:t>
            </w:r>
            <w:r>
              <w:rPr>
                <w:rFonts w:ascii="Times New Roman" w:hAnsi="Times New Roman" w:cs="Times New Roman"/>
                <w:sz w:val="22"/>
                <w:szCs w:val="22"/>
              </w:rPr>
              <w:t>а</w:t>
            </w:r>
            <w:r w:rsidRPr="005A2B57">
              <w:rPr>
                <w:rFonts w:ascii="Times New Roman" w:hAnsi="Times New Roman" w:cs="Times New Roman"/>
                <w:sz w:val="22"/>
                <w:szCs w:val="22"/>
              </w:rPr>
              <w:t xml:space="preserve"> посещений культурных мероприятий, тыс</w:t>
            </w:r>
            <w:r>
              <w:rPr>
                <w:rFonts w:ascii="Times New Roman" w:hAnsi="Times New Roman" w:cs="Times New Roman"/>
                <w:sz w:val="22"/>
                <w:szCs w:val="22"/>
              </w:rPr>
              <w:t>.</w:t>
            </w:r>
            <w:r w:rsidRPr="005A2B57">
              <w:rPr>
                <w:rFonts w:ascii="Times New Roman" w:hAnsi="Times New Roman" w:cs="Times New Roman"/>
                <w:sz w:val="22"/>
                <w:szCs w:val="22"/>
              </w:rPr>
              <w:t xml:space="preserve"> единиц</w:t>
            </w:r>
          </w:p>
        </w:tc>
        <w:tc>
          <w:tcPr>
            <w:tcW w:w="1905" w:type="dxa"/>
          </w:tcPr>
          <w:p w:rsidR="00691EF2" w:rsidRPr="0018245D" w:rsidRDefault="00691EF2" w:rsidP="00A071C2">
            <w:pPr>
              <w:pStyle w:val="ConsPlusNormal"/>
              <w:ind w:firstLine="0"/>
              <w:jc w:val="both"/>
              <w:rPr>
                <w:rFonts w:ascii="Times New Roman" w:hAnsi="Times New Roman" w:cs="Times New Roman"/>
                <w:color w:val="FF0000"/>
                <w:sz w:val="22"/>
                <w:szCs w:val="22"/>
              </w:rPr>
            </w:pPr>
            <w:r w:rsidRPr="0018245D">
              <w:rPr>
                <w:rFonts w:ascii="Times New Roman" w:hAnsi="Times New Roman" w:cs="Times New Roman"/>
                <w:sz w:val="22"/>
                <w:szCs w:val="22"/>
              </w:rPr>
              <w:t xml:space="preserve">Распоряжение Министерства культуры Российской Федерацииот16.10.2020 №1358 «О методологии расчета показателя «Число </w:t>
            </w:r>
            <w:r w:rsidRPr="0018245D">
              <w:rPr>
                <w:rFonts w:ascii="Times New Roman" w:hAnsi="Times New Roman" w:cs="Times New Roman"/>
                <w:sz w:val="22"/>
                <w:szCs w:val="22"/>
              </w:rPr>
              <w:lastRenderedPageBreak/>
              <w:t>посещений культурных мероприятий»</w:t>
            </w:r>
          </w:p>
        </w:tc>
        <w:tc>
          <w:tcPr>
            <w:tcW w:w="1278" w:type="dxa"/>
          </w:tcPr>
          <w:p w:rsidR="00691EF2" w:rsidRPr="0018245D" w:rsidRDefault="00691EF2" w:rsidP="00A071C2">
            <w:pPr>
              <w:pStyle w:val="ConsPlusNormal"/>
              <w:ind w:firstLine="226"/>
              <w:jc w:val="both"/>
              <w:rPr>
                <w:rFonts w:ascii="Times New Roman" w:hAnsi="Times New Roman" w:cs="Times New Roman"/>
                <w:sz w:val="22"/>
                <w:szCs w:val="22"/>
              </w:rPr>
            </w:pPr>
            <w:r w:rsidRPr="0018245D">
              <w:rPr>
                <w:rFonts w:ascii="Times New Roman" w:hAnsi="Times New Roman" w:cs="Times New Roman"/>
                <w:sz w:val="22"/>
                <w:szCs w:val="22"/>
              </w:rPr>
              <w:lastRenderedPageBreak/>
              <w:t>571</w:t>
            </w:r>
          </w:p>
        </w:tc>
        <w:tc>
          <w:tcPr>
            <w:tcW w:w="848"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633</w:t>
            </w:r>
          </w:p>
        </w:tc>
        <w:tc>
          <w:tcPr>
            <w:tcW w:w="853"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689</w:t>
            </w:r>
          </w:p>
        </w:tc>
        <w:tc>
          <w:tcPr>
            <w:tcW w:w="992"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800</w:t>
            </w:r>
          </w:p>
        </w:tc>
        <w:tc>
          <w:tcPr>
            <w:tcW w:w="994"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1 020</w:t>
            </w:r>
          </w:p>
        </w:tc>
        <w:tc>
          <w:tcPr>
            <w:tcW w:w="1276" w:type="dxa"/>
            <w:gridSpan w:val="2"/>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6 878</w:t>
            </w:r>
          </w:p>
        </w:tc>
        <w:tc>
          <w:tcPr>
            <w:tcW w:w="1356"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color w:val="000000"/>
                <w:sz w:val="22"/>
                <w:szCs w:val="22"/>
              </w:rPr>
              <w:t>управление культуры и спорта администрации района</w:t>
            </w:r>
          </w:p>
        </w:tc>
      </w:tr>
      <w:tr w:rsidR="00691EF2" w:rsidRPr="00B14A3B" w:rsidTr="00A071C2">
        <w:trPr>
          <w:trHeight w:val="20"/>
          <w:jc w:val="center"/>
        </w:trPr>
        <w:tc>
          <w:tcPr>
            <w:tcW w:w="2767" w:type="dxa"/>
            <w:vMerge/>
          </w:tcPr>
          <w:p w:rsidR="00691EF2" w:rsidRPr="00B14A3B" w:rsidRDefault="00691EF2" w:rsidP="00A071C2">
            <w:pPr>
              <w:pStyle w:val="ConsPlusNormal"/>
              <w:contextualSpacing/>
              <w:jc w:val="center"/>
              <w:rPr>
                <w:rFonts w:ascii="Times New Roman" w:hAnsi="Times New Roman" w:cs="Times New Roman"/>
                <w:sz w:val="22"/>
                <w:szCs w:val="22"/>
              </w:rPr>
            </w:pPr>
          </w:p>
        </w:tc>
        <w:tc>
          <w:tcPr>
            <w:tcW w:w="566" w:type="dxa"/>
          </w:tcPr>
          <w:p w:rsidR="00691EF2" w:rsidRPr="00B14A3B" w:rsidRDefault="00691EF2"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2.</w:t>
            </w:r>
          </w:p>
        </w:tc>
        <w:tc>
          <w:tcPr>
            <w:tcW w:w="1701" w:type="dxa"/>
          </w:tcPr>
          <w:p w:rsidR="00691EF2" w:rsidRPr="0018245D" w:rsidRDefault="00691EF2" w:rsidP="00A071C2">
            <w:pPr>
              <w:pStyle w:val="ConsPlusNormal"/>
              <w:ind w:firstLine="0"/>
              <w:jc w:val="both"/>
              <w:rPr>
                <w:rFonts w:ascii="Times New Roman" w:hAnsi="Times New Roman" w:cs="Times New Roman"/>
                <w:sz w:val="22"/>
                <w:szCs w:val="22"/>
              </w:rPr>
            </w:pPr>
            <w:r w:rsidRPr="0018245D">
              <w:rPr>
                <w:rFonts w:ascii="Times New Roman" w:hAnsi="Times New Roman" w:cs="Times New Roman"/>
                <w:sz w:val="22"/>
                <w:szCs w:val="22"/>
              </w:rPr>
              <w:t>Увеличение числа обращений к цифровым ресурсам в сфере культуры в 5 раз к базовому значению, единиц</w:t>
            </w:r>
          </w:p>
        </w:tc>
        <w:tc>
          <w:tcPr>
            <w:tcW w:w="1905" w:type="dxa"/>
          </w:tcPr>
          <w:p w:rsidR="00691EF2" w:rsidRPr="0018245D" w:rsidRDefault="00691EF2" w:rsidP="00A071C2">
            <w:pPr>
              <w:autoSpaceDE w:val="0"/>
              <w:autoSpaceDN w:val="0"/>
              <w:adjustRightInd w:val="0"/>
              <w:jc w:val="both"/>
              <w:rPr>
                <w:sz w:val="22"/>
                <w:szCs w:val="22"/>
              </w:rPr>
            </w:pPr>
            <w:r w:rsidRPr="0018245D">
              <w:rPr>
                <w:bCs/>
                <w:kern w:val="36"/>
                <w:sz w:val="22"/>
                <w:szCs w:val="22"/>
              </w:rPr>
              <w:t xml:space="preserve">Распоряжение </w:t>
            </w:r>
            <w:r w:rsidRPr="0018245D">
              <w:rPr>
                <w:sz w:val="22"/>
                <w:szCs w:val="22"/>
              </w:rPr>
              <w:t>Министерства культуры Российской Федерации</w:t>
            </w:r>
            <w:r>
              <w:rPr>
                <w:sz w:val="22"/>
                <w:szCs w:val="22"/>
              </w:rPr>
              <w:t xml:space="preserve"> </w:t>
            </w:r>
            <w:r w:rsidRPr="0018245D">
              <w:rPr>
                <w:sz w:val="22"/>
                <w:szCs w:val="22"/>
              </w:rPr>
              <w:t xml:space="preserve">от </w:t>
            </w:r>
            <w:r w:rsidRPr="0018245D">
              <w:rPr>
                <w:bCs/>
                <w:kern w:val="36"/>
                <w:sz w:val="22"/>
                <w:szCs w:val="22"/>
              </w:rPr>
              <w:t>22.07.2020 N Р-944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c>
          <w:tcPr>
            <w:tcW w:w="1278" w:type="dxa"/>
          </w:tcPr>
          <w:p w:rsidR="00691EF2" w:rsidRPr="0018245D" w:rsidRDefault="00691EF2" w:rsidP="00A071C2">
            <w:pPr>
              <w:pStyle w:val="ConsPlusNormal"/>
              <w:ind w:hanging="62"/>
              <w:jc w:val="center"/>
              <w:rPr>
                <w:rFonts w:ascii="Times New Roman" w:hAnsi="Times New Roman" w:cs="Times New Roman"/>
                <w:sz w:val="22"/>
                <w:szCs w:val="22"/>
              </w:rPr>
            </w:pPr>
            <w:r w:rsidRPr="0018245D">
              <w:rPr>
                <w:rFonts w:ascii="Times New Roman" w:hAnsi="Times New Roman" w:cs="Times New Roman"/>
                <w:sz w:val="22"/>
                <w:szCs w:val="22"/>
              </w:rPr>
              <w:t>155470</w:t>
            </w:r>
          </w:p>
        </w:tc>
        <w:tc>
          <w:tcPr>
            <w:tcW w:w="848"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233205</w:t>
            </w:r>
          </w:p>
        </w:tc>
        <w:tc>
          <w:tcPr>
            <w:tcW w:w="853" w:type="dxa"/>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310940</w:t>
            </w:r>
          </w:p>
        </w:tc>
        <w:tc>
          <w:tcPr>
            <w:tcW w:w="992" w:type="dxa"/>
          </w:tcPr>
          <w:p w:rsidR="00691EF2" w:rsidRPr="0018245D" w:rsidRDefault="00691EF2" w:rsidP="00A071C2">
            <w:pPr>
              <w:pStyle w:val="ConsPlusNormal"/>
              <w:ind w:hanging="84"/>
              <w:jc w:val="center"/>
              <w:rPr>
                <w:rFonts w:ascii="Times New Roman" w:hAnsi="Times New Roman" w:cs="Times New Roman"/>
                <w:sz w:val="22"/>
                <w:szCs w:val="22"/>
              </w:rPr>
            </w:pPr>
            <w:r w:rsidRPr="0018245D">
              <w:rPr>
                <w:rFonts w:ascii="Times New Roman" w:hAnsi="Times New Roman" w:cs="Times New Roman"/>
                <w:sz w:val="22"/>
                <w:szCs w:val="22"/>
              </w:rPr>
              <w:t>388675</w:t>
            </w:r>
          </w:p>
        </w:tc>
        <w:tc>
          <w:tcPr>
            <w:tcW w:w="994" w:type="dxa"/>
          </w:tcPr>
          <w:p w:rsidR="00691EF2" w:rsidRPr="0018245D" w:rsidRDefault="00691EF2" w:rsidP="00A071C2">
            <w:pPr>
              <w:pStyle w:val="ConsPlusNormal"/>
              <w:ind w:hanging="74"/>
              <w:jc w:val="center"/>
              <w:rPr>
                <w:rFonts w:ascii="Times New Roman" w:hAnsi="Times New Roman" w:cs="Times New Roman"/>
                <w:sz w:val="22"/>
                <w:szCs w:val="22"/>
              </w:rPr>
            </w:pPr>
            <w:r w:rsidRPr="0018245D">
              <w:rPr>
                <w:rFonts w:ascii="Times New Roman" w:hAnsi="Times New Roman" w:cs="Times New Roman"/>
                <w:sz w:val="22"/>
                <w:szCs w:val="22"/>
              </w:rPr>
              <w:t>388675</w:t>
            </w:r>
          </w:p>
        </w:tc>
        <w:tc>
          <w:tcPr>
            <w:tcW w:w="1276" w:type="dxa"/>
            <w:gridSpan w:val="2"/>
          </w:tcPr>
          <w:p w:rsidR="00691EF2" w:rsidRPr="0018245D" w:rsidRDefault="00691EF2" w:rsidP="00A071C2">
            <w:pPr>
              <w:pStyle w:val="ConsPlusNormal"/>
              <w:ind w:firstLine="0"/>
              <w:rPr>
                <w:rFonts w:ascii="Times New Roman" w:hAnsi="Times New Roman" w:cs="Times New Roman"/>
                <w:sz w:val="22"/>
                <w:szCs w:val="22"/>
              </w:rPr>
            </w:pPr>
            <w:r w:rsidRPr="0018245D">
              <w:rPr>
                <w:rFonts w:ascii="Times New Roman" w:hAnsi="Times New Roman" w:cs="Times New Roman"/>
                <w:sz w:val="22"/>
                <w:szCs w:val="22"/>
              </w:rPr>
              <w:t>388675</w:t>
            </w:r>
          </w:p>
        </w:tc>
        <w:tc>
          <w:tcPr>
            <w:tcW w:w="1356"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color w:val="000000"/>
                <w:sz w:val="22"/>
                <w:szCs w:val="22"/>
              </w:rPr>
              <w:t>управление культуры и спорта администрации района</w:t>
            </w:r>
          </w:p>
        </w:tc>
      </w:tr>
      <w:tr w:rsidR="00691EF2" w:rsidRPr="00B14A3B" w:rsidTr="00A071C2">
        <w:trPr>
          <w:trHeight w:val="20"/>
          <w:jc w:val="center"/>
        </w:trPr>
        <w:tc>
          <w:tcPr>
            <w:tcW w:w="2767" w:type="dxa"/>
            <w:vMerge w:val="restart"/>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Параметры финансового обеспечения муниципальной программы</w:t>
            </w:r>
          </w:p>
          <w:p w:rsidR="00691EF2" w:rsidRPr="00B14A3B" w:rsidRDefault="00691EF2" w:rsidP="00A071C2">
            <w:pPr>
              <w:pStyle w:val="ConsPlusNormal"/>
              <w:ind w:firstLine="160"/>
              <w:contextualSpacing/>
              <w:jc w:val="center"/>
              <w:rPr>
                <w:rFonts w:ascii="Times New Roman" w:hAnsi="Times New Roman" w:cs="Times New Roman"/>
                <w:sz w:val="22"/>
                <w:szCs w:val="22"/>
              </w:rPr>
            </w:pPr>
          </w:p>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vMerge w:val="restart"/>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Источники финансирования</w:t>
            </w:r>
          </w:p>
        </w:tc>
        <w:tc>
          <w:tcPr>
            <w:tcW w:w="9502" w:type="dxa"/>
            <w:gridSpan w:val="9"/>
          </w:tcPr>
          <w:p w:rsidR="00691EF2" w:rsidRPr="00B14A3B" w:rsidRDefault="00691EF2" w:rsidP="00A071C2">
            <w:pPr>
              <w:pStyle w:val="ConsPlusNormal"/>
              <w:jc w:val="center"/>
              <w:rPr>
                <w:rFonts w:ascii="Times New Roman" w:hAnsi="Times New Roman" w:cs="Times New Roman"/>
                <w:sz w:val="22"/>
                <w:szCs w:val="22"/>
              </w:rPr>
            </w:pPr>
            <w:r w:rsidRPr="00B14A3B">
              <w:rPr>
                <w:rFonts w:ascii="Times New Roman" w:hAnsi="Times New Roman" w:cs="Times New Roman"/>
                <w:sz w:val="22"/>
                <w:szCs w:val="22"/>
              </w:rPr>
              <w:t>Расходы по годам (тыс. рублей)</w:t>
            </w:r>
          </w:p>
        </w:tc>
      </w:tr>
      <w:tr w:rsidR="00691EF2" w:rsidRPr="00B14A3B" w:rsidTr="00A071C2">
        <w:trPr>
          <w:trHeight w:val="453"/>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vMerge/>
          </w:tcPr>
          <w:p w:rsidR="00691EF2" w:rsidRPr="00B14A3B" w:rsidRDefault="00691EF2" w:rsidP="00A071C2">
            <w:pPr>
              <w:pStyle w:val="ConsPlusNormal"/>
              <w:ind w:firstLine="153"/>
              <w:jc w:val="center"/>
              <w:rPr>
                <w:rFonts w:ascii="Times New Roman" w:hAnsi="Times New Roman" w:cs="Times New Roman"/>
                <w:sz w:val="22"/>
                <w:szCs w:val="22"/>
              </w:rPr>
            </w:pPr>
          </w:p>
        </w:tc>
        <w:tc>
          <w:tcPr>
            <w:tcW w:w="1905"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Всего</w:t>
            </w:r>
          </w:p>
        </w:tc>
        <w:tc>
          <w:tcPr>
            <w:tcW w:w="1278" w:type="dxa"/>
          </w:tcPr>
          <w:p w:rsidR="00691EF2" w:rsidRPr="00B14A3B" w:rsidRDefault="00691EF2" w:rsidP="00A071C2">
            <w:pPr>
              <w:pStyle w:val="ConsPlusNormal"/>
              <w:ind w:firstLine="5"/>
              <w:jc w:val="center"/>
              <w:rPr>
                <w:rFonts w:ascii="Times New Roman" w:hAnsi="Times New Roman" w:cs="Times New Roman"/>
                <w:sz w:val="22"/>
                <w:szCs w:val="22"/>
              </w:rPr>
            </w:pPr>
            <w:r w:rsidRPr="00B14A3B">
              <w:rPr>
                <w:rFonts w:ascii="Times New Roman" w:hAnsi="Times New Roman" w:cs="Times New Roman"/>
                <w:sz w:val="22"/>
                <w:szCs w:val="22"/>
              </w:rPr>
              <w:t>20</w:t>
            </w:r>
            <w:r w:rsidRPr="00B14A3B">
              <w:rPr>
                <w:rFonts w:ascii="Times New Roman" w:hAnsi="Times New Roman" w:cs="Times New Roman"/>
                <w:sz w:val="22"/>
                <w:szCs w:val="22"/>
              </w:rPr>
              <w:softHyphen/>
              <w:t>22</w:t>
            </w:r>
          </w:p>
        </w:tc>
        <w:tc>
          <w:tcPr>
            <w:tcW w:w="1701" w:type="dxa"/>
            <w:gridSpan w:val="2"/>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2023</w:t>
            </w:r>
          </w:p>
        </w:tc>
        <w:tc>
          <w:tcPr>
            <w:tcW w:w="1986" w:type="dxa"/>
            <w:gridSpan w:val="2"/>
          </w:tcPr>
          <w:p w:rsidR="00691EF2" w:rsidRPr="00B14A3B" w:rsidRDefault="00691EF2" w:rsidP="00A071C2">
            <w:pPr>
              <w:pStyle w:val="ConsPlusNormal"/>
              <w:ind w:firstLine="66"/>
              <w:jc w:val="center"/>
              <w:rPr>
                <w:rFonts w:ascii="Times New Roman" w:hAnsi="Times New Roman" w:cs="Times New Roman"/>
                <w:sz w:val="22"/>
                <w:szCs w:val="22"/>
              </w:rPr>
            </w:pPr>
            <w:r w:rsidRPr="00B14A3B">
              <w:rPr>
                <w:rFonts w:ascii="Times New Roman" w:hAnsi="Times New Roman" w:cs="Times New Roman"/>
                <w:sz w:val="22"/>
                <w:szCs w:val="22"/>
              </w:rPr>
              <w:t>2024</w:t>
            </w:r>
          </w:p>
        </w:tc>
        <w:tc>
          <w:tcPr>
            <w:tcW w:w="1276" w:type="dxa"/>
            <w:gridSpan w:val="2"/>
          </w:tcPr>
          <w:p w:rsidR="00691EF2" w:rsidRPr="00B14A3B" w:rsidRDefault="00691EF2" w:rsidP="00A071C2">
            <w:pPr>
              <w:pStyle w:val="ConsPlusNormal"/>
              <w:ind w:firstLine="3"/>
              <w:jc w:val="center"/>
              <w:rPr>
                <w:rFonts w:ascii="Times New Roman" w:hAnsi="Times New Roman" w:cs="Times New Roman"/>
                <w:sz w:val="22"/>
                <w:szCs w:val="22"/>
              </w:rPr>
            </w:pPr>
            <w:r w:rsidRPr="00B14A3B">
              <w:rPr>
                <w:rFonts w:ascii="Times New Roman" w:hAnsi="Times New Roman" w:cs="Times New Roman"/>
                <w:sz w:val="22"/>
                <w:szCs w:val="22"/>
              </w:rPr>
              <w:t>2025</w:t>
            </w:r>
          </w:p>
        </w:tc>
        <w:tc>
          <w:tcPr>
            <w:tcW w:w="1356"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2026-2030</w:t>
            </w:r>
          </w:p>
        </w:tc>
      </w:tr>
      <w:tr w:rsidR="009A414C" w:rsidRPr="00B14A3B" w:rsidTr="00A071C2">
        <w:trPr>
          <w:trHeight w:val="20"/>
          <w:jc w:val="center"/>
        </w:trPr>
        <w:tc>
          <w:tcPr>
            <w:tcW w:w="2767" w:type="dxa"/>
            <w:vMerge/>
          </w:tcPr>
          <w:p w:rsidR="009A414C" w:rsidRPr="00B14A3B" w:rsidRDefault="009A414C"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9A414C" w:rsidRPr="00B14A3B" w:rsidRDefault="009A414C"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всего</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3 257 567,8</w:t>
            </w:r>
          </w:p>
        </w:tc>
        <w:tc>
          <w:tcPr>
            <w:tcW w:w="1278" w:type="dxa"/>
            <w:tcBorders>
              <w:top w:val="single" w:sz="4" w:space="0" w:color="auto"/>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383 822,6</w:t>
            </w:r>
          </w:p>
        </w:tc>
        <w:tc>
          <w:tcPr>
            <w:tcW w:w="1701" w:type="dxa"/>
            <w:gridSpan w:val="2"/>
            <w:tcBorders>
              <w:top w:val="single" w:sz="4" w:space="0" w:color="auto"/>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409 926,9</w:t>
            </w:r>
          </w:p>
        </w:tc>
        <w:tc>
          <w:tcPr>
            <w:tcW w:w="1986" w:type="dxa"/>
            <w:gridSpan w:val="2"/>
            <w:tcBorders>
              <w:top w:val="single" w:sz="4" w:space="0" w:color="auto"/>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382 415,8</w:t>
            </w:r>
          </w:p>
        </w:tc>
        <w:tc>
          <w:tcPr>
            <w:tcW w:w="1276" w:type="dxa"/>
            <w:gridSpan w:val="2"/>
            <w:tcBorders>
              <w:top w:val="single" w:sz="4" w:space="0" w:color="auto"/>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343 707,5</w:t>
            </w:r>
          </w:p>
        </w:tc>
        <w:tc>
          <w:tcPr>
            <w:tcW w:w="1356" w:type="dxa"/>
            <w:tcBorders>
              <w:top w:val="single" w:sz="4" w:space="0" w:color="auto"/>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1 737 695,1</w:t>
            </w:r>
          </w:p>
        </w:tc>
      </w:tr>
      <w:tr w:rsidR="009A414C" w:rsidRPr="00B14A3B" w:rsidTr="00A071C2">
        <w:trPr>
          <w:trHeight w:val="20"/>
          <w:jc w:val="center"/>
        </w:trPr>
        <w:tc>
          <w:tcPr>
            <w:tcW w:w="2767" w:type="dxa"/>
            <w:vMerge/>
          </w:tcPr>
          <w:p w:rsidR="009A414C" w:rsidRPr="00B14A3B" w:rsidRDefault="009A414C"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9A414C" w:rsidRPr="00B14A3B" w:rsidRDefault="009A414C" w:rsidP="00A071C2">
            <w:pPr>
              <w:pStyle w:val="ConsPlusNormal"/>
              <w:ind w:firstLine="11"/>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905" w:type="dxa"/>
            <w:tcBorders>
              <w:top w:val="nil"/>
              <w:left w:val="single" w:sz="4" w:space="0" w:color="auto"/>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612,6</w:t>
            </w:r>
          </w:p>
        </w:tc>
        <w:tc>
          <w:tcPr>
            <w:tcW w:w="1278"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66,3</w:t>
            </w:r>
          </w:p>
        </w:tc>
        <w:tc>
          <w:tcPr>
            <w:tcW w:w="1701"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428,7</w:t>
            </w:r>
          </w:p>
        </w:tc>
        <w:tc>
          <w:tcPr>
            <w:tcW w:w="198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60,1</w:t>
            </w:r>
          </w:p>
        </w:tc>
        <w:tc>
          <w:tcPr>
            <w:tcW w:w="127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57,5</w:t>
            </w:r>
          </w:p>
        </w:tc>
        <w:tc>
          <w:tcPr>
            <w:tcW w:w="1356"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0,0</w:t>
            </w:r>
          </w:p>
        </w:tc>
      </w:tr>
      <w:tr w:rsidR="009A414C" w:rsidRPr="00B14A3B" w:rsidTr="00A071C2">
        <w:trPr>
          <w:trHeight w:val="20"/>
          <w:jc w:val="center"/>
        </w:trPr>
        <w:tc>
          <w:tcPr>
            <w:tcW w:w="2767" w:type="dxa"/>
            <w:vMerge/>
          </w:tcPr>
          <w:p w:rsidR="009A414C" w:rsidRPr="00B14A3B" w:rsidRDefault="009A414C"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9A414C" w:rsidRPr="00B14A3B" w:rsidRDefault="009A414C"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бюджет автономного округа</w:t>
            </w:r>
          </w:p>
        </w:tc>
        <w:tc>
          <w:tcPr>
            <w:tcW w:w="1905" w:type="dxa"/>
            <w:tcBorders>
              <w:top w:val="nil"/>
              <w:left w:val="single" w:sz="4" w:space="0" w:color="auto"/>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4 503,5</w:t>
            </w:r>
          </w:p>
        </w:tc>
        <w:tc>
          <w:tcPr>
            <w:tcW w:w="1278"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1 416,7</w:t>
            </w:r>
          </w:p>
        </w:tc>
        <w:tc>
          <w:tcPr>
            <w:tcW w:w="1701"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1 869,0</w:t>
            </w:r>
          </w:p>
        </w:tc>
        <w:tc>
          <w:tcPr>
            <w:tcW w:w="198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612,0</w:t>
            </w:r>
          </w:p>
        </w:tc>
        <w:tc>
          <w:tcPr>
            <w:tcW w:w="127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605,8</w:t>
            </w:r>
          </w:p>
        </w:tc>
        <w:tc>
          <w:tcPr>
            <w:tcW w:w="1356"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0,0</w:t>
            </w:r>
          </w:p>
        </w:tc>
      </w:tr>
      <w:tr w:rsidR="009A414C" w:rsidRPr="00B14A3B" w:rsidTr="00A071C2">
        <w:trPr>
          <w:trHeight w:val="20"/>
          <w:jc w:val="center"/>
        </w:trPr>
        <w:tc>
          <w:tcPr>
            <w:tcW w:w="2767" w:type="dxa"/>
            <w:vMerge/>
          </w:tcPr>
          <w:p w:rsidR="009A414C" w:rsidRPr="00B14A3B" w:rsidRDefault="009A414C"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9A414C" w:rsidRPr="00B14A3B" w:rsidRDefault="009A414C"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местный бюджет</w:t>
            </w:r>
          </w:p>
        </w:tc>
        <w:tc>
          <w:tcPr>
            <w:tcW w:w="1905" w:type="dxa"/>
            <w:tcBorders>
              <w:top w:val="nil"/>
              <w:left w:val="single" w:sz="4" w:space="0" w:color="auto"/>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3 197 634,1</w:t>
            </w:r>
          </w:p>
        </w:tc>
        <w:tc>
          <w:tcPr>
            <w:tcW w:w="1278"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375 053,2</w:t>
            </w:r>
          </w:p>
        </w:tc>
        <w:tc>
          <w:tcPr>
            <w:tcW w:w="1701"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395 534,3</w:t>
            </w:r>
          </w:p>
        </w:tc>
        <w:tc>
          <w:tcPr>
            <w:tcW w:w="198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377 120,3</w:t>
            </w:r>
          </w:p>
        </w:tc>
        <w:tc>
          <w:tcPr>
            <w:tcW w:w="127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338 282,1</w:t>
            </w:r>
          </w:p>
        </w:tc>
        <w:tc>
          <w:tcPr>
            <w:tcW w:w="1356"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1 711 644,3</w:t>
            </w:r>
          </w:p>
        </w:tc>
      </w:tr>
      <w:tr w:rsidR="009A414C" w:rsidRPr="00B14A3B" w:rsidTr="00A071C2">
        <w:trPr>
          <w:jc w:val="center"/>
        </w:trPr>
        <w:tc>
          <w:tcPr>
            <w:tcW w:w="2767" w:type="dxa"/>
            <w:vMerge/>
          </w:tcPr>
          <w:p w:rsidR="009A414C" w:rsidRPr="00B14A3B" w:rsidRDefault="009A414C"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9A414C" w:rsidRPr="00B14A3B" w:rsidRDefault="009A414C" w:rsidP="00A071C2">
            <w:pPr>
              <w:pStyle w:val="ConsPlusNormal"/>
              <w:ind w:firstLine="11"/>
              <w:jc w:val="center"/>
              <w:rPr>
                <w:rFonts w:ascii="Times New Roman" w:hAnsi="Times New Roman" w:cs="Times New Roman"/>
                <w:sz w:val="22"/>
                <w:szCs w:val="22"/>
              </w:rPr>
            </w:pPr>
            <w:r w:rsidRPr="00B14A3B">
              <w:rPr>
                <w:rFonts w:ascii="Times New Roman" w:hAnsi="Times New Roman" w:cs="Times New Roman"/>
                <w:sz w:val="22"/>
                <w:szCs w:val="22"/>
              </w:rPr>
              <w:t>иные источники финансирования</w:t>
            </w:r>
          </w:p>
        </w:tc>
        <w:tc>
          <w:tcPr>
            <w:tcW w:w="1905" w:type="dxa"/>
            <w:tcBorders>
              <w:top w:val="nil"/>
              <w:left w:val="single" w:sz="4" w:space="0" w:color="auto"/>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54 817,5</w:t>
            </w:r>
          </w:p>
        </w:tc>
        <w:tc>
          <w:tcPr>
            <w:tcW w:w="1278"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7 286,3</w:t>
            </w:r>
          </w:p>
        </w:tc>
        <w:tc>
          <w:tcPr>
            <w:tcW w:w="1701"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12 094,9</w:t>
            </w:r>
          </w:p>
        </w:tc>
        <w:tc>
          <w:tcPr>
            <w:tcW w:w="198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4 623,4</w:t>
            </w:r>
          </w:p>
        </w:tc>
        <w:tc>
          <w:tcPr>
            <w:tcW w:w="1276" w:type="dxa"/>
            <w:gridSpan w:val="2"/>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4 762,1</w:t>
            </w:r>
          </w:p>
        </w:tc>
        <w:tc>
          <w:tcPr>
            <w:tcW w:w="1356" w:type="dxa"/>
            <w:tcBorders>
              <w:top w:val="nil"/>
              <w:left w:val="nil"/>
              <w:bottom w:val="single" w:sz="4" w:space="0" w:color="auto"/>
              <w:right w:val="single" w:sz="4" w:space="0" w:color="auto"/>
            </w:tcBorders>
            <w:shd w:val="clear" w:color="auto" w:fill="auto"/>
          </w:tcPr>
          <w:p w:rsidR="009A414C" w:rsidRPr="009A414C" w:rsidRDefault="009A414C" w:rsidP="00E269D8">
            <w:pPr>
              <w:jc w:val="center"/>
              <w:rPr>
                <w:sz w:val="20"/>
                <w:szCs w:val="20"/>
              </w:rPr>
            </w:pPr>
            <w:r w:rsidRPr="009A414C">
              <w:rPr>
                <w:sz w:val="20"/>
                <w:szCs w:val="20"/>
              </w:rPr>
              <w:t>26 050,8</w:t>
            </w:r>
          </w:p>
        </w:tc>
      </w:tr>
      <w:tr w:rsidR="00691EF2" w:rsidRPr="00B14A3B" w:rsidTr="00A071C2">
        <w:trPr>
          <w:trHeight w:val="313"/>
          <w:jc w:val="center"/>
        </w:trPr>
        <w:tc>
          <w:tcPr>
            <w:tcW w:w="2767" w:type="dxa"/>
            <w:vMerge w:val="restart"/>
          </w:tcPr>
          <w:p w:rsidR="00691EF2" w:rsidRPr="00B14A3B" w:rsidRDefault="00691EF2" w:rsidP="00A071C2">
            <w:pPr>
              <w:pStyle w:val="ConsPlusNormal"/>
              <w:ind w:firstLine="0"/>
              <w:contextualSpacing/>
              <w:jc w:val="center"/>
              <w:rPr>
                <w:rFonts w:ascii="Times New Roman" w:hAnsi="Times New Roman" w:cs="Times New Roman"/>
                <w:sz w:val="22"/>
                <w:szCs w:val="22"/>
              </w:rPr>
            </w:pPr>
            <w:r w:rsidRPr="00B14A3B">
              <w:rPr>
                <w:rFonts w:ascii="Times New Roman" w:hAnsi="Times New Roman" w:cs="Times New Roman"/>
                <w:sz w:val="22"/>
                <w:szCs w:val="22"/>
              </w:rPr>
              <w:t xml:space="preserve">Параметры финансового обеспечения портфелей </w:t>
            </w:r>
            <w:r w:rsidRPr="00B14A3B">
              <w:rPr>
                <w:rFonts w:ascii="Times New Roman" w:hAnsi="Times New Roman" w:cs="Times New Roman"/>
                <w:sz w:val="22"/>
                <w:szCs w:val="22"/>
              </w:rPr>
              <w:lastRenderedPageBreak/>
              <w:t>проектов (региональных проектов), проектов</w:t>
            </w:r>
          </w:p>
        </w:tc>
        <w:tc>
          <w:tcPr>
            <w:tcW w:w="2267" w:type="dxa"/>
            <w:gridSpan w:val="2"/>
            <w:vMerge w:val="restart"/>
          </w:tcPr>
          <w:p w:rsidR="00691EF2" w:rsidRPr="00B14A3B" w:rsidRDefault="00691EF2" w:rsidP="00A071C2">
            <w:pPr>
              <w:pStyle w:val="ConsPlusNormal"/>
              <w:ind w:firstLine="153"/>
              <w:jc w:val="center"/>
              <w:rPr>
                <w:rFonts w:ascii="Times New Roman" w:hAnsi="Times New Roman" w:cs="Times New Roman"/>
                <w:sz w:val="22"/>
                <w:szCs w:val="22"/>
              </w:rPr>
            </w:pPr>
            <w:r w:rsidRPr="00B14A3B">
              <w:rPr>
                <w:rFonts w:ascii="Times New Roman" w:hAnsi="Times New Roman" w:cs="Times New Roman"/>
                <w:sz w:val="22"/>
                <w:szCs w:val="22"/>
              </w:rPr>
              <w:lastRenderedPageBreak/>
              <w:t>Источники финансирования</w:t>
            </w:r>
          </w:p>
        </w:tc>
        <w:tc>
          <w:tcPr>
            <w:tcW w:w="9502" w:type="dxa"/>
            <w:gridSpan w:val="9"/>
            <w:tcBorders>
              <w:top w:val="nil"/>
              <w:left w:val="single" w:sz="4" w:space="0" w:color="auto"/>
              <w:bottom w:val="single" w:sz="4" w:space="0" w:color="auto"/>
              <w:right w:val="single" w:sz="4" w:space="0" w:color="auto"/>
            </w:tcBorders>
            <w:shd w:val="clear" w:color="auto" w:fill="auto"/>
          </w:tcPr>
          <w:p w:rsidR="00691EF2" w:rsidRPr="00B14A3B" w:rsidRDefault="00691EF2" w:rsidP="00A071C2">
            <w:pPr>
              <w:jc w:val="center"/>
              <w:rPr>
                <w:color w:val="000000"/>
                <w:sz w:val="22"/>
                <w:szCs w:val="22"/>
              </w:rPr>
            </w:pPr>
            <w:r w:rsidRPr="00B14A3B">
              <w:rPr>
                <w:sz w:val="22"/>
                <w:szCs w:val="22"/>
              </w:rPr>
              <w:t>Расходы по годам (тыс. рублей)</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vMerge/>
          </w:tcPr>
          <w:p w:rsidR="00691EF2" w:rsidRPr="00B14A3B" w:rsidRDefault="00691EF2" w:rsidP="00A071C2">
            <w:pPr>
              <w:pStyle w:val="ConsPlusNormal"/>
              <w:ind w:firstLine="153"/>
              <w:jc w:val="center"/>
              <w:rPr>
                <w:rFonts w:ascii="Times New Roman" w:hAnsi="Times New Roman" w:cs="Times New Roman"/>
                <w:sz w:val="22"/>
                <w:szCs w:val="22"/>
              </w:rPr>
            </w:pPr>
          </w:p>
        </w:tc>
        <w:tc>
          <w:tcPr>
            <w:tcW w:w="1905" w:type="dxa"/>
            <w:tcBorders>
              <w:top w:val="nil"/>
              <w:left w:val="single" w:sz="4" w:space="0" w:color="auto"/>
              <w:bottom w:val="single" w:sz="4" w:space="0" w:color="auto"/>
              <w:right w:val="single" w:sz="4" w:space="0" w:color="auto"/>
            </w:tcBorders>
            <w:shd w:val="clear" w:color="auto" w:fill="auto"/>
          </w:tcPr>
          <w:p w:rsidR="00691EF2" w:rsidRPr="00B14A3B" w:rsidRDefault="00691EF2" w:rsidP="00A071C2">
            <w:pPr>
              <w:pStyle w:val="ConsPlusNormal"/>
              <w:ind w:firstLine="13"/>
              <w:jc w:val="center"/>
              <w:rPr>
                <w:rFonts w:ascii="Times New Roman" w:hAnsi="Times New Roman" w:cs="Times New Roman"/>
                <w:sz w:val="22"/>
                <w:szCs w:val="22"/>
              </w:rPr>
            </w:pPr>
            <w:r w:rsidRPr="00B14A3B">
              <w:rPr>
                <w:rFonts w:ascii="Times New Roman" w:hAnsi="Times New Roman" w:cs="Times New Roman"/>
                <w:sz w:val="22"/>
                <w:szCs w:val="22"/>
              </w:rPr>
              <w:t>Всего</w:t>
            </w:r>
          </w:p>
          <w:p w:rsidR="00691EF2" w:rsidRPr="00B14A3B" w:rsidRDefault="00691EF2" w:rsidP="00A071C2">
            <w:pPr>
              <w:pStyle w:val="ConsPlusNormal"/>
              <w:jc w:val="center"/>
              <w:rPr>
                <w:rFonts w:ascii="Times New Roman" w:hAnsi="Times New Roman" w:cs="Times New Roman"/>
                <w:i/>
                <w:sz w:val="22"/>
                <w:szCs w:val="22"/>
              </w:rPr>
            </w:pPr>
          </w:p>
        </w:tc>
        <w:tc>
          <w:tcPr>
            <w:tcW w:w="1278" w:type="dxa"/>
            <w:tcBorders>
              <w:top w:val="nil"/>
              <w:left w:val="nil"/>
              <w:bottom w:val="single" w:sz="4" w:space="0" w:color="auto"/>
              <w:right w:val="single" w:sz="4" w:space="0" w:color="auto"/>
            </w:tcBorders>
            <w:shd w:val="clear" w:color="auto" w:fill="auto"/>
          </w:tcPr>
          <w:p w:rsidR="00691EF2" w:rsidRPr="00B14A3B" w:rsidRDefault="00691EF2" w:rsidP="00A071C2">
            <w:pPr>
              <w:pStyle w:val="ConsPlusNormal"/>
              <w:ind w:firstLine="5"/>
              <w:jc w:val="center"/>
              <w:rPr>
                <w:rFonts w:ascii="Times New Roman" w:hAnsi="Times New Roman" w:cs="Times New Roman"/>
                <w:sz w:val="22"/>
                <w:szCs w:val="22"/>
              </w:rPr>
            </w:pPr>
            <w:r w:rsidRPr="00B14A3B">
              <w:rPr>
                <w:rFonts w:ascii="Times New Roman" w:hAnsi="Times New Roman" w:cs="Times New Roman"/>
                <w:sz w:val="22"/>
                <w:szCs w:val="22"/>
              </w:rPr>
              <w:lastRenderedPageBreak/>
              <w:t>20</w:t>
            </w:r>
            <w:r w:rsidRPr="00B14A3B">
              <w:rPr>
                <w:rFonts w:ascii="Times New Roman" w:hAnsi="Times New Roman" w:cs="Times New Roman"/>
                <w:sz w:val="22"/>
                <w:szCs w:val="22"/>
              </w:rPr>
              <w:softHyphen/>
              <w:t>22</w:t>
            </w:r>
          </w:p>
        </w:tc>
        <w:tc>
          <w:tcPr>
            <w:tcW w:w="1701" w:type="dxa"/>
            <w:gridSpan w:val="2"/>
            <w:tcBorders>
              <w:top w:val="nil"/>
              <w:left w:val="nil"/>
              <w:bottom w:val="single" w:sz="4" w:space="0" w:color="auto"/>
              <w:right w:val="single" w:sz="4" w:space="0" w:color="auto"/>
            </w:tcBorders>
            <w:shd w:val="clear" w:color="auto" w:fill="auto"/>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2023</w:t>
            </w:r>
          </w:p>
        </w:tc>
        <w:tc>
          <w:tcPr>
            <w:tcW w:w="1986" w:type="dxa"/>
            <w:gridSpan w:val="2"/>
            <w:tcBorders>
              <w:top w:val="nil"/>
              <w:left w:val="nil"/>
              <w:bottom w:val="single" w:sz="4" w:space="0" w:color="auto"/>
              <w:right w:val="single" w:sz="4" w:space="0" w:color="auto"/>
            </w:tcBorders>
            <w:shd w:val="clear" w:color="auto" w:fill="auto"/>
          </w:tcPr>
          <w:p w:rsidR="00691EF2" w:rsidRPr="00B14A3B" w:rsidRDefault="00691EF2" w:rsidP="00A071C2">
            <w:pPr>
              <w:pStyle w:val="ConsPlusNormal"/>
              <w:ind w:firstLine="66"/>
              <w:jc w:val="center"/>
              <w:rPr>
                <w:rFonts w:ascii="Times New Roman" w:hAnsi="Times New Roman" w:cs="Times New Roman"/>
                <w:sz w:val="22"/>
                <w:szCs w:val="22"/>
              </w:rPr>
            </w:pPr>
            <w:r w:rsidRPr="00B14A3B">
              <w:rPr>
                <w:rFonts w:ascii="Times New Roman" w:hAnsi="Times New Roman" w:cs="Times New Roman"/>
                <w:sz w:val="22"/>
                <w:szCs w:val="22"/>
              </w:rPr>
              <w:t>2024</w:t>
            </w:r>
          </w:p>
        </w:tc>
        <w:tc>
          <w:tcPr>
            <w:tcW w:w="1276" w:type="dxa"/>
            <w:gridSpan w:val="2"/>
            <w:tcBorders>
              <w:top w:val="nil"/>
              <w:left w:val="nil"/>
              <w:bottom w:val="single" w:sz="4" w:space="0" w:color="auto"/>
              <w:right w:val="single" w:sz="4" w:space="0" w:color="auto"/>
            </w:tcBorders>
            <w:shd w:val="clear" w:color="auto" w:fill="auto"/>
          </w:tcPr>
          <w:p w:rsidR="00691EF2" w:rsidRPr="00B14A3B" w:rsidRDefault="00691EF2" w:rsidP="00A071C2">
            <w:pPr>
              <w:pStyle w:val="ConsPlusNormal"/>
              <w:ind w:firstLine="3"/>
              <w:jc w:val="center"/>
              <w:rPr>
                <w:rFonts w:ascii="Times New Roman" w:hAnsi="Times New Roman" w:cs="Times New Roman"/>
                <w:sz w:val="22"/>
                <w:szCs w:val="22"/>
              </w:rPr>
            </w:pPr>
            <w:r w:rsidRPr="00B14A3B">
              <w:rPr>
                <w:rFonts w:ascii="Times New Roman" w:hAnsi="Times New Roman" w:cs="Times New Roman"/>
                <w:sz w:val="22"/>
                <w:szCs w:val="22"/>
              </w:rPr>
              <w:t>2025</w:t>
            </w:r>
          </w:p>
        </w:tc>
        <w:tc>
          <w:tcPr>
            <w:tcW w:w="1356" w:type="dxa"/>
            <w:tcBorders>
              <w:top w:val="nil"/>
              <w:left w:val="nil"/>
              <w:bottom w:val="single" w:sz="4" w:space="0" w:color="auto"/>
              <w:right w:val="single" w:sz="4" w:space="0" w:color="auto"/>
            </w:tcBorders>
            <w:shd w:val="clear" w:color="auto" w:fill="auto"/>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2026-2030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11769" w:type="dxa"/>
            <w:gridSpan w:val="11"/>
            <w:tcBorders>
              <w:right w:val="single" w:sz="4" w:space="0" w:color="auto"/>
            </w:tcBorders>
          </w:tcPr>
          <w:p w:rsidR="00691EF2" w:rsidRPr="00B14A3B" w:rsidRDefault="00691EF2" w:rsidP="00A071C2">
            <w:pPr>
              <w:jc w:val="center"/>
              <w:rPr>
                <w:color w:val="000000"/>
                <w:sz w:val="22"/>
                <w:szCs w:val="22"/>
              </w:rPr>
            </w:pPr>
            <w:r w:rsidRPr="00B14A3B">
              <w:rPr>
                <w:sz w:val="22"/>
                <w:szCs w:val="22"/>
              </w:rPr>
              <w:t>портфель проектов «</w:t>
            </w:r>
            <w:r>
              <w:rPr>
                <w:sz w:val="22"/>
                <w:szCs w:val="22"/>
              </w:rPr>
              <w:t>Культура</w:t>
            </w:r>
            <w:r w:rsidRPr="00B14A3B">
              <w:rPr>
                <w:sz w:val="22"/>
                <w:szCs w:val="22"/>
              </w:rPr>
              <w:t>»</w:t>
            </w:r>
            <w:r>
              <w:rPr>
                <w:sz w:val="22"/>
                <w:szCs w:val="22"/>
              </w:rPr>
              <w:t xml:space="preserve"> </w:t>
            </w:r>
            <w:r w:rsidRPr="00B14A3B">
              <w:rPr>
                <w:sz w:val="22"/>
                <w:szCs w:val="22"/>
              </w:rPr>
              <w:t xml:space="preserve">(срок </w:t>
            </w:r>
            <w:r w:rsidRPr="00692FE4">
              <w:rPr>
                <w:sz w:val="22"/>
                <w:szCs w:val="22"/>
              </w:rPr>
              <w:t>реализации 01.01.202</w:t>
            </w:r>
            <w:r>
              <w:rPr>
                <w:sz w:val="22"/>
                <w:szCs w:val="22"/>
              </w:rPr>
              <w:t>2</w:t>
            </w:r>
            <w:r w:rsidRPr="00692FE4">
              <w:rPr>
                <w:sz w:val="22"/>
                <w:szCs w:val="22"/>
              </w:rPr>
              <w:t xml:space="preserve"> – 31.12.202</w:t>
            </w:r>
            <w:r>
              <w:rPr>
                <w:sz w:val="22"/>
                <w:szCs w:val="22"/>
              </w:rPr>
              <w:t>4</w:t>
            </w:r>
            <w:r w:rsidRPr="00692FE4">
              <w:rPr>
                <w:sz w:val="22"/>
                <w:szCs w:val="22"/>
              </w:rPr>
              <w:t>)</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всего</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994,8</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994,8</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федеральный бюджет</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368,6</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368,6</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бюджет автономного округа</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576,5</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576,5</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местный бюджет</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49,7</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49,7</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иные источники финансирования</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 </w:t>
            </w:r>
            <w:r w:rsidR="00944C24">
              <w:rPr>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11769" w:type="dxa"/>
            <w:gridSpan w:val="11"/>
            <w:tcBorders>
              <w:right w:val="single" w:sz="4" w:space="0" w:color="auto"/>
            </w:tcBorders>
          </w:tcPr>
          <w:p w:rsidR="00691EF2" w:rsidRPr="00B14A3B" w:rsidRDefault="00691EF2" w:rsidP="00A071C2">
            <w:pPr>
              <w:jc w:val="center"/>
              <w:rPr>
                <w:color w:val="000000"/>
                <w:sz w:val="22"/>
                <w:szCs w:val="22"/>
              </w:rPr>
            </w:pPr>
            <w:r w:rsidRPr="00B14A3B">
              <w:rPr>
                <w:sz w:val="22"/>
                <w:szCs w:val="22"/>
              </w:rPr>
              <w:t>региональный проект «</w:t>
            </w:r>
            <w:r>
              <w:rPr>
                <w:sz w:val="22"/>
                <w:szCs w:val="22"/>
              </w:rPr>
              <w:t>Культурная среда</w:t>
            </w:r>
            <w:r w:rsidRPr="00B14A3B">
              <w:rPr>
                <w:sz w:val="22"/>
                <w:szCs w:val="22"/>
              </w:rPr>
              <w:t xml:space="preserve">» (срок реализации 01.01.2022 – </w:t>
            </w:r>
            <w:r>
              <w:rPr>
                <w:sz w:val="22"/>
                <w:szCs w:val="22"/>
              </w:rPr>
              <w:t>31.12.2024</w:t>
            </w:r>
            <w:r w:rsidRPr="00B14A3B">
              <w:rPr>
                <w:sz w:val="22"/>
                <w:szCs w:val="22"/>
              </w:rPr>
              <w:t>)</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всего</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994,8</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994,8</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федеральный бюджет</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368,6</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368,6</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бюджет автономного округа</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576,5</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576,5</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местный бюджет</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49,7</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49,7</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DD012F" w:rsidRPr="00B14A3B" w:rsidTr="00A071C2">
        <w:trPr>
          <w:jc w:val="center"/>
        </w:trPr>
        <w:tc>
          <w:tcPr>
            <w:tcW w:w="2767" w:type="dxa"/>
            <w:vMerge/>
          </w:tcPr>
          <w:p w:rsidR="00DD012F" w:rsidRPr="00B14A3B" w:rsidRDefault="00DD012F"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DD012F" w:rsidRPr="00B14A3B" w:rsidRDefault="00DD012F"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иные источники финансирования</w:t>
            </w:r>
          </w:p>
        </w:tc>
        <w:tc>
          <w:tcPr>
            <w:tcW w:w="1905" w:type="dxa"/>
            <w:tcBorders>
              <w:top w:val="nil"/>
              <w:left w:val="single" w:sz="4" w:space="0" w:color="auto"/>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8"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 </w:t>
            </w:r>
            <w:r w:rsidR="00944C24">
              <w:rPr>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c>
          <w:tcPr>
            <w:tcW w:w="1356" w:type="dxa"/>
            <w:tcBorders>
              <w:top w:val="nil"/>
              <w:left w:val="nil"/>
              <w:bottom w:val="single" w:sz="4" w:space="0" w:color="auto"/>
              <w:right w:val="single" w:sz="4" w:space="0" w:color="auto"/>
            </w:tcBorders>
            <w:shd w:val="clear" w:color="auto" w:fill="auto"/>
          </w:tcPr>
          <w:p w:rsidR="00DD012F" w:rsidRDefault="00DD012F">
            <w:pPr>
              <w:jc w:val="center"/>
              <w:rPr>
                <w:sz w:val="20"/>
                <w:szCs w:val="20"/>
              </w:rPr>
            </w:pPr>
            <w:r>
              <w:rPr>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11769" w:type="dxa"/>
            <w:gridSpan w:val="11"/>
            <w:tcBorders>
              <w:right w:val="single" w:sz="4" w:space="0" w:color="auto"/>
            </w:tcBorders>
          </w:tcPr>
          <w:p w:rsidR="00691EF2" w:rsidRPr="00766F82" w:rsidRDefault="00691EF2" w:rsidP="00A071C2">
            <w:pPr>
              <w:jc w:val="center"/>
              <w:rPr>
                <w:color w:val="000000"/>
                <w:sz w:val="22"/>
                <w:szCs w:val="22"/>
              </w:rPr>
            </w:pPr>
            <w:r w:rsidRPr="00766F82">
              <w:rPr>
                <w:sz w:val="22"/>
                <w:szCs w:val="22"/>
              </w:rPr>
              <w:t>региональный проект «Творческие люди» (срок реализации 01.01.2022 – 31.12.2024)</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всего</w:t>
            </w:r>
          </w:p>
        </w:tc>
        <w:tc>
          <w:tcPr>
            <w:tcW w:w="1905" w:type="dxa"/>
            <w:tcBorders>
              <w:top w:val="nil"/>
              <w:left w:val="single" w:sz="4" w:space="0" w:color="auto"/>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8"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356"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федеральный бюджет</w:t>
            </w:r>
          </w:p>
        </w:tc>
        <w:tc>
          <w:tcPr>
            <w:tcW w:w="1905" w:type="dxa"/>
            <w:tcBorders>
              <w:top w:val="nil"/>
              <w:left w:val="single" w:sz="4" w:space="0" w:color="auto"/>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8"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356"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бюджет автономного округа</w:t>
            </w:r>
          </w:p>
        </w:tc>
        <w:tc>
          <w:tcPr>
            <w:tcW w:w="1905" w:type="dxa"/>
            <w:tcBorders>
              <w:top w:val="nil"/>
              <w:left w:val="single" w:sz="4" w:space="0" w:color="auto"/>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8"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356"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местный бюджет</w:t>
            </w:r>
          </w:p>
        </w:tc>
        <w:tc>
          <w:tcPr>
            <w:tcW w:w="1905" w:type="dxa"/>
            <w:tcBorders>
              <w:top w:val="nil"/>
              <w:left w:val="single" w:sz="4" w:space="0" w:color="auto"/>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8"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356"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r>
      <w:tr w:rsidR="00691EF2" w:rsidRPr="00B14A3B" w:rsidTr="00A071C2">
        <w:trPr>
          <w:jc w:val="center"/>
        </w:trPr>
        <w:tc>
          <w:tcPr>
            <w:tcW w:w="2767" w:type="dxa"/>
            <w:vMerge/>
          </w:tcPr>
          <w:p w:rsidR="00691EF2" w:rsidRPr="00B14A3B" w:rsidRDefault="00691EF2" w:rsidP="00A071C2">
            <w:pPr>
              <w:pStyle w:val="ConsPlusNormal"/>
              <w:ind w:firstLine="160"/>
              <w:contextualSpacing/>
              <w:jc w:val="center"/>
              <w:rPr>
                <w:rFonts w:ascii="Times New Roman" w:hAnsi="Times New Roman" w:cs="Times New Roman"/>
                <w:sz w:val="22"/>
                <w:szCs w:val="22"/>
              </w:rPr>
            </w:pPr>
          </w:p>
        </w:tc>
        <w:tc>
          <w:tcPr>
            <w:tcW w:w="2267" w:type="dxa"/>
            <w:gridSpan w:val="2"/>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иные источники финансирования</w:t>
            </w:r>
          </w:p>
        </w:tc>
        <w:tc>
          <w:tcPr>
            <w:tcW w:w="1905" w:type="dxa"/>
            <w:tcBorders>
              <w:top w:val="nil"/>
              <w:left w:val="single" w:sz="4" w:space="0" w:color="auto"/>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8"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701"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98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276" w:type="dxa"/>
            <w:gridSpan w:val="2"/>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c>
          <w:tcPr>
            <w:tcW w:w="1356" w:type="dxa"/>
            <w:tcBorders>
              <w:top w:val="nil"/>
              <w:left w:val="nil"/>
              <w:bottom w:val="single" w:sz="4" w:space="0" w:color="auto"/>
              <w:right w:val="single" w:sz="4" w:space="0" w:color="auto"/>
            </w:tcBorders>
            <w:shd w:val="clear" w:color="auto" w:fill="auto"/>
          </w:tcPr>
          <w:p w:rsidR="00691EF2" w:rsidRPr="00766F82" w:rsidRDefault="00691EF2" w:rsidP="00A071C2">
            <w:pPr>
              <w:jc w:val="center"/>
            </w:pPr>
            <w:r w:rsidRPr="00766F82">
              <w:rPr>
                <w:bCs/>
                <w:sz w:val="20"/>
                <w:szCs w:val="20"/>
              </w:rPr>
              <w:t>0,0</w:t>
            </w:r>
          </w:p>
        </w:tc>
      </w:tr>
      <w:tr w:rsidR="00691EF2" w:rsidRPr="00B14A3B" w:rsidTr="00A071C2">
        <w:trPr>
          <w:trHeight w:val="317"/>
          <w:jc w:val="center"/>
        </w:trPr>
        <w:tc>
          <w:tcPr>
            <w:tcW w:w="5034" w:type="dxa"/>
            <w:gridSpan w:val="3"/>
            <w:vMerge w:val="restart"/>
          </w:tcPr>
          <w:p w:rsidR="00691EF2" w:rsidRPr="00766F82" w:rsidRDefault="00691EF2" w:rsidP="00A071C2">
            <w:pPr>
              <w:pStyle w:val="ConsPlusNormal"/>
              <w:contextualSpacing/>
              <w:jc w:val="center"/>
              <w:rPr>
                <w:rFonts w:ascii="Times New Roman" w:hAnsi="Times New Roman" w:cs="Times New Roman"/>
                <w:sz w:val="22"/>
                <w:szCs w:val="22"/>
              </w:rPr>
            </w:pPr>
            <w:r w:rsidRPr="00766F82">
              <w:rPr>
                <w:rFonts w:ascii="Times New Roman" w:hAnsi="Times New Roman" w:cs="Times New Roman"/>
                <w:sz w:val="22"/>
                <w:szCs w:val="22"/>
              </w:rPr>
              <w:t>Объем налоговых расходов района</w:t>
            </w:r>
          </w:p>
        </w:tc>
        <w:tc>
          <w:tcPr>
            <w:tcW w:w="9502" w:type="dxa"/>
            <w:gridSpan w:val="9"/>
          </w:tcPr>
          <w:p w:rsidR="00691EF2" w:rsidRPr="00766F82" w:rsidRDefault="00691EF2" w:rsidP="00A071C2">
            <w:pPr>
              <w:pStyle w:val="ConsPlusNormal"/>
              <w:ind w:firstLine="0"/>
              <w:jc w:val="center"/>
              <w:rPr>
                <w:rFonts w:ascii="Times New Roman" w:hAnsi="Times New Roman" w:cs="Times New Roman"/>
                <w:sz w:val="22"/>
                <w:szCs w:val="22"/>
              </w:rPr>
            </w:pPr>
            <w:r w:rsidRPr="00766F82">
              <w:rPr>
                <w:rFonts w:ascii="Times New Roman" w:hAnsi="Times New Roman" w:cs="Times New Roman"/>
                <w:sz w:val="22"/>
                <w:szCs w:val="22"/>
              </w:rPr>
              <w:t>Расходы по годам (тыс. рублей)</w:t>
            </w:r>
          </w:p>
        </w:tc>
      </w:tr>
      <w:tr w:rsidR="00691EF2" w:rsidRPr="00B14A3B" w:rsidTr="00A071C2">
        <w:trPr>
          <w:trHeight w:val="470"/>
          <w:jc w:val="center"/>
        </w:trPr>
        <w:tc>
          <w:tcPr>
            <w:tcW w:w="5034" w:type="dxa"/>
            <w:gridSpan w:val="3"/>
            <w:vMerge/>
          </w:tcPr>
          <w:p w:rsidR="00691EF2" w:rsidRPr="00B14A3B" w:rsidRDefault="00691EF2" w:rsidP="00A071C2">
            <w:pPr>
              <w:pStyle w:val="ConsPlusNormal"/>
              <w:contextualSpacing/>
              <w:jc w:val="center"/>
              <w:rPr>
                <w:rFonts w:ascii="Times New Roman" w:hAnsi="Times New Roman" w:cs="Times New Roman"/>
                <w:sz w:val="22"/>
                <w:szCs w:val="22"/>
              </w:rPr>
            </w:pPr>
          </w:p>
        </w:tc>
        <w:tc>
          <w:tcPr>
            <w:tcW w:w="1905" w:type="dxa"/>
          </w:tcPr>
          <w:p w:rsidR="00691EF2" w:rsidRPr="00B14A3B" w:rsidRDefault="00691EF2" w:rsidP="00A071C2">
            <w:pPr>
              <w:pStyle w:val="ConsPlusNormal"/>
              <w:ind w:firstLine="13"/>
              <w:jc w:val="center"/>
              <w:rPr>
                <w:rFonts w:ascii="Times New Roman" w:hAnsi="Times New Roman" w:cs="Times New Roman"/>
                <w:i/>
                <w:sz w:val="22"/>
                <w:szCs w:val="22"/>
              </w:rPr>
            </w:pPr>
            <w:r w:rsidRPr="00B14A3B">
              <w:rPr>
                <w:rFonts w:ascii="Times New Roman" w:hAnsi="Times New Roman" w:cs="Times New Roman"/>
                <w:sz w:val="22"/>
                <w:szCs w:val="22"/>
              </w:rPr>
              <w:t>Всего</w:t>
            </w:r>
          </w:p>
        </w:tc>
        <w:tc>
          <w:tcPr>
            <w:tcW w:w="1278" w:type="dxa"/>
          </w:tcPr>
          <w:p w:rsidR="00691EF2" w:rsidRPr="00B14A3B" w:rsidRDefault="00691EF2" w:rsidP="00A071C2">
            <w:pPr>
              <w:pStyle w:val="ConsPlusNormal"/>
              <w:ind w:firstLine="5"/>
              <w:jc w:val="center"/>
              <w:rPr>
                <w:rFonts w:ascii="Times New Roman" w:hAnsi="Times New Roman" w:cs="Times New Roman"/>
                <w:sz w:val="22"/>
                <w:szCs w:val="22"/>
              </w:rPr>
            </w:pPr>
            <w:r w:rsidRPr="00B14A3B">
              <w:rPr>
                <w:rFonts w:ascii="Times New Roman" w:hAnsi="Times New Roman" w:cs="Times New Roman"/>
                <w:sz w:val="22"/>
                <w:szCs w:val="22"/>
              </w:rPr>
              <w:t>20</w:t>
            </w:r>
            <w:r w:rsidRPr="00B14A3B">
              <w:rPr>
                <w:rFonts w:ascii="Times New Roman" w:hAnsi="Times New Roman" w:cs="Times New Roman"/>
                <w:sz w:val="22"/>
                <w:szCs w:val="22"/>
              </w:rPr>
              <w:softHyphen/>
              <w:t>22</w:t>
            </w:r>
          </w:p>
        </w:tc>
        <w:tc>
          <w:tcPr>
            <w:tcW w:w="1701" w:type="dxa"/>
            <w:gridSpan w:val="2"/>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2023</w:t>
            </w:r>
          </w:p>
        </w:tc>
        <w:tc>
          <w:tcPr>
            <w:tcW w:w="1986" w:type="dxa"/>
            <w:gridSpan w:val="2"/>
          </w:tcPr>
          <w:p w:rsidR="00691EF2" w:rsidRPr="00B14A3B" w:rsidRDefault="00691EF2" w:rsidP="00A071C2">
            <w:pPr>
              <w:pStyle w:val="ConsPlusNormal"/>
              <w:ind w:firstLine="66"/>
              <w:jc w:val="center"/>
              <w:rPr>
                <w:rFonts w:ascii="Times New Roman" w:hAnsi="Times New Roman" w:cs="Times New Roman"/>
                <w:sz w:val="22"/>
                <w:szCs w:val="22"/>
              </w:rPr>
            </w:pPr>
            <w:r w:rsidRPr="00B14A3B">
              <w:rPr>
                <w:rFonts w:ascii="Times New Roman" w:hAnsi="Times New Roman" w:cs="Times New Roman"/>
                <w:sz w:val="22"/>
                <w:szCs w:val="22"/>
              </w:rPr>
              <w:t>2024</w:t>
            </w:r>
          </w:p>
        </w:tc>
        <w:tc>
          <w:tcPr>
            <w:tcW w:w="1276" w:type="dxa"/>
            <w:gridSpan w:val="2"/>
          </w:tcPr>
          <w:p w:rsidR="00691EF2" w:rsidRPr="00B14A3B" w:rsidRDefault="00691EF2" w:rsidP="00A071C2">
            <w:pPr>
              <w:pStyle w:val="ConsPlusNormal"/>
              <w:ind w:firstLine="3"/>
              <w:jc w:val="center"/>
              <w:rPr>
                <w:rFonts w:ascii="Times New Roman" w:hAnsi="Times New Roman" w:cs="Times New Roman"/>
                <w:sz w:val="22"/>
                <w:szCs w:val="22"/>
              </w:rPr>
            </w:pPr>
            <w:r w:rsidRPr="00B14A3B">
              <w:rPr>
                <w:rFonts w:ascii="Times New Roman" w:hAnsi="Times New Roman" w:cs="Times New Roman"/>
                <w:sz w:val="22"/>
                <w:szCs w:val="22"/>
              </w:rPr>
              <w:t>2025</w:t>
            </w:r>
          </w:p>
        </w:tc>
        <w:tc>
          <w:tcPr>
            <w:tcW w:w="1356" w:type="dxa"/>
          </w:tcPr>
          <w:p w:rsidR="00691EF2" w:rsidRPr="00B14A3B" w:rsidRDefault="00691EF2" w:rsidP="00A071C2">
            <w:pPr>
              <w:pStyle w:val="ConsPlusNormal"/>
              <w:ind w:firstLine="0"/>
              <w:jc w:val="center"/>
              <w:rPr>
                <w:rFonts w:ascii="Times New Roman" w:hAnsi="Times New Roman" w:cs="Times New Roman"/>
                <w:sz w:val="22"/>
                <w:szCs w:val="22"/>
              </w:rPr>
            </w:pPr>
            <w:r w:rsidRPr="00B14A3B">
              <w:rPr>
                <w:rFonts w:ascii="Times New Roman" w:hAnsi="Times New Roman" w:cs="Times New Roman"/>
                <w:sz w:val="22"/>
                <w:szCs w:val="22"/>
              </w:rPr>
              <w:t>2026-2030</w:t>
            </w:r>
          </w:p>
        </w:tc>
      </w:tr>
      <w:tr w:rsidR="00691EF2" w:rsidRPr="00B14A3B" w:rsidTr="00A071C2">
        <w:trPr>
          <w:trHeight w:val="352"/>
          <w:jc w:val="center"/>
        </w:trPr>
        <w:tc>
          <w:tcPr>
            <w:tcW w:w="5034" w:type="dxa"/>
            <w:gridSpan w:val="3"/>
            <w:vMerge/>
          </w:tcPr>
          <w:p w:rsidR="00691EF2" w:rsidRPr="00B14A3B" w:rsidRDefault="00691EF2" w:rsidP="00A071C2">
            <w:pPr>
              <w:pStyle w:val="ConsPlusNormal"/>
              <w:contextualSpacing/>
              <w:jc w:val="center"/>
              <w:rPr>
                <w:rFonts w:ascii="Times New Roman" w:hAnsi="Times New Roman" w:cs="Times New Roman"/>
                <w:sz w:val="22"/>
                <w:szCs w:val="22"/>
              </w:rPr>
            </w:pPr>
          </w:p>
        </w:tc>
        <w:tc>
          <w:tcPr>
            <w:tcW w:w="1905" w:type="dxa"/>
          </w:tcPr>
          <w:p w:rsidR="00691EF2" w:rsidRPr="00B14A3B" w:rsidRDefault="00691EF2" w:rsidP="00A071C2">
            <w:pPr>
              <w:pStyle w:val="ConsPlusNormal"/>
              <w:jc w:val="center"/>
              <w:rPr>
                <w:rFonts w:ascii="Times New Roman" w:hAnsi="Times New Roman" w:cs="Times New Roman"/>
                <w:sz w:val="22"/>
                <w:szCs w:val="22"/>
              </w:rPr>
            </w:pPr>
            <w:r w:rsidRPr="00B14A3B">
              <w:rPr>
                <w:rFonts w:ascii="Times New Roman" w:hAnsi="Times New Roman" w:cs="Times New Roman"/>
                <w:sz w:val="22"/>
                <w:szCs w:val="22"/>
              </w:rPr>
              <w:t>0,0</w:t>
            </w:r>
          </w:p>
        </w:tc>
        <w:tc>
          <w:tcPr>
            <w:tcW w:w="1278" w:type="dxa"/>
          </w:tcPr>
          <w:p w:rsidR="00691EF2" w:rsidRPr="00B14A3B" w:rsidRDefault="00691EF2" w:rsidP="00A071C2">
            <w:pPr>
              <w:jc w:val="center"/>
              <w:rPr>
                <w:sz w:val="22"/>
                <w:szCs w:val="22"/>
              </w:rPr>
            </w:pPr>
            <w:r w:rsidRPr="00B14A3B">
              <w:rPr>
                <w:sz w:val="22"/>
                <w:szCs w:val="22"/>
              </w:rPr>
              <w:t>0,0</w:t>
            </w:r>
          </w:p>
        </w:tc>
        <w:tc>
          <w:tcPr>
            <w:tcW w:w="1701" w:type="dxa"/>
            <w:gridSpan w:val="2"/>
          </w:tcPr>
          <w:p w:rsidR="00691EF2" w:rsidRPr="00B14A3B" w:rsidRDefault="00691EF2" w:rsidP="00A071C2">
            <w:pPr>
              <w:jc w:val="center"/>
              <w:rPr>
                <w:sz w:val="22"/>
                <w:szCs w:val="22"/>
              </w:rPr>
            </w:pPr>
            <w:r w:rsidRPr="00B14A3B">
              <w:rPr>
                <w:sz w:val="22"/>
                <w:szCs w:val="22"/>
              </w:rPr>
              <w:t>0,0</w:t>
            </w:r>
          </w:p>
        </w:tc>
        <w:tc>
          <w:tcPr>
            <w:tcW w:w="1986" w:type="dxa"/>
            <w:gridSpan w:val="2"/>
          </w:tcPr>
          <w:p w:rsidR="00691EF2" w:rsidRPr="00B14A3B" w:rsidRDefault="00691EF2" w:rsidP="00A071C2">
            <w:pPr>
              <w:jc w:val="center"/>
              <w:rPr>
                <w:sz w:val="22"/>
                <w:szCs w:val="22"/>
              </w:rPr>
            </w:pPr>
            <w:r w:rsidRPr="00B14A3B">
              <w:rPr>
                <w:sz w:val="22"/>
                <w:szCs w:val="22"/>
              </w:rPr>
              <w:t>0,0</w:t>
            </w:r>
          </w:p>
        </w:tc>
        <w:tc>
          <w:tcPr>
            <w:tcW w:w="1276" w:type="dxa"/>
            <w:gridSpan w:val="2"/>
          </w:tcPr>
          <w:p w:rsidR="00691EF2" w:rsidRPr="00B14A3B" w:rsidRDefault="00691EF2" w:rsidP="00A071C2">
            <w:pPr>
              <w:jc w:val="center"/>
              <w:rPr>
                <w:sz w:val="22"/>
                <w:szCs w:val="22"/>
              </w:rPr>
            </w:pPr>
            <w:r w:rsidRPr="00B14A3B">
              <w:rPr>
                <w:sz w:val="22"/>
                <w:szCs w:val="22"/>
              </w:rPr>
              <w:t>0,0</w:t>
            </w:r>
          </w:p>
        </w:tc>
        <w:tc>
          <w:tcPr>
            <w:tcW w:w="1356" w:type="dxa"/>
          </w:tcPr>
          <w:p w:rsidR="00691EF2" w:rsidRPr="00B14A3B" w:rsidRDefault="00691EF2" w:rsidP="00A071C2">
            <w:pPr>
              <w:jc w:val="center"/>
              <w:rPr>
                <w:sz w:val="22"/>
                <w:szCs w:val="22"/>
              </w:rPr>
            </w:pPr>
            <w:r w:rsidRPr="00B14A3B">
              <w:rPr>
                <w:sz w:val="22"/>
                <w:szCs w:val="22"/>
              </w:rPr>
              <w:t>0,0</w:t>
            </w:r>
          </w:p>
        </w:tc>
      </w:tr>
    </w:tbl>
    <w:p w:rsidR="00691EF2" w:rsidRDefault="00691EF2" w:rsidP="00691EF2">
      <w:pPr>
        <w:ind w:firstLine="708"/>
      </w:pPr>
    </w:p>
    <w:p w:rsidR="00691EF2" w:rsidRDefault="00691EF2" w:rsidP="00691EF2"/>
    <w:p w:rsidR="00750E43" w:rsidRPr="00691EF2" w:rsidRDefault="00750E43" w:rsidP="00691EF2">
      <w:pPr>
        <w:sectPr w:rsidR="00750E43" w:rsidRPr="00691EF2" w:rsidSect="00750E43">
          <w:pgSz w:w="16838" w:h="11906" w:orient="landscape"/>
          <w:pgMar w:top="851" w:right="1134" w:bottom="567" w:left="1134" w:header="709" w:footer="709" w:gutter="0"/>
          <w:cols w:space="708"/>
          <w:docGrid w:linePitch="360"/>
        </w:sectPr>
      </w:pPr>
    </w:p>
    <w:p w:rsidR="00750E43" w:rsidRPr="00750E43" w:rsidRDefault="00750E43" w:rsidP="00750E43">
      <w:pPr>
        <w:ind w:left="10348"/>
      </w:pPr>
      <w:r w:rsidRPr="00750E43">
        <w:lastRenderedPageBreak/>
        <w:t xml:space="preserve">Приложение 2  к постановлению </w:t>
      </w:r>
    </w:p>
    <w:p w:rsidR="00750E43" w:rsidRDefault="00750E43" w:rsidP="00750E43">
      <w:pPr>
        <w:ind w:left="10348"/>
      </w:pPr>
      <w:r w:rsidRPr="00750E43">
        <w:t>администрации района</w:t>
      </w:r>
    </w:p>
    <w:p w:rsidR="00750E43" w:rsidRPr="00750E43" w:rsidRDefault="00750E43" w:rsidP="00750E43">
      <w:pPr>
        <w:widowControl w:val="0"/>
        <w:autoSpaceDE w:val="0"/>
        <w:autoSpaceDN w:val="0"/>
        <w:ind w:right="678"/>
        <w:jc w:val="right"/>
      </w:pPr>
    </w:p>
    <w:p w:rsidR="00750E43" w:rsidRDefault="00750E43" w:rsidP="00750E43">
      <w:pPr>
        <w:widowControl w:val="0"/>
        <w:autoSpaceDE w:val="0"/>
        <w:autoSpaceDN w:val="0"/>
        <w:ind w:right="678"/>
        <w:jc w:val="right"/>
      </w:pPr>
      <w:r>
        <w:t>«</w:t>
      </w:r>
      <w:r w:rsidRPr="00750E43">
        <w:t>Приложение   1</w:t>
      </w:r>
    </w:p>
    <w:p w:rsidR="00750E43" w:rsidRDefault="00750E43" w:rsidP="00750E43">
      <w:pPr>
        <w:widowControl w:val="0"/>
        <w:autoSpaceDE w:val="0"/>
        <w:autoSpaceDN w:val="0"/>
        <w:ind w:right="678"/>
        <w:jc w:val="right"/>
      </w:pPr>
    </w:p>
    <w:p w:rsidR="00750E43" w:rsidRPr="00750E43" w:rsidRDefault="00750E43" w:rsidP="00750E43">
      <w:pPr>
        <w:widowControl w:val="0"/>
        <w:autoSpaceDE w:val="0"/>
        <w:autoSpaceDN w:val="0"/>
        <w:ind w:right="678"/>
        <w:jc w:val="right"/>
      </w:pPr>
    </w:p>
    <w:p w:rsidR="00750E43" w:rsidRDefault="00750E43" w:rsidP="00750E43">
      <w:pPr>
        <w:autoSpaceDE w:val="0"/>
        <w:autoSpaceDN w:val="0"/>
        <w:jc w:val="center"/>
        <w:rPr>
          <w:b/>
        </w:rPr>
      </w:pPr>
      <w:r w:rsidRPr="00750E43">
        <w:rPr>
          <w:b/>
        </w:rPr>
        <w:t>Распределение финансовых ресурсов муниципальной программы (по годам)</w:t>
      </w:r>
    </w:p>
    <w:p w:rsidR="00A071C2" w:rsidRPr="00750E43" w:rsidRDefault="00A071C2" w:rsidP="00750E43">
      <w:pPr>
        <w:autoSpaceDE w:val="0"/>
        <w:autoSpaceDN w:val="0"/>
        <w:jc w:val="center"/>
        <w:rPr>
          <w:b/>
        </w:rPr>
      </w:pPr>
    </w:p>
    <w:p w:rsidR="00750E43" w:rsidRPr="00750E43" w:rsidRDefault="00750E43" w:rsidP="00750E43">
      <w:pPr>
        <w:rPr>
          <w:b/>
          <w:bCs/>
        </w:rPr>
      </w:pPr>
    </w:p>
    <w:tbl>
      <w:tblPr>
        <w:tblW w:w="14285" w:type="dxa"/>
        <w:tblInd w:w="93" w:type="dxa"/>
        <w:tblLayout w:type="fixed"/>
        <w:tblLook w:val="04A0" w:firstRow="1" w:lastRow="0" w:firstColumn="1" w:lastColumn="0" w:noHBand="0" w:noVBand="1"/>
      </w:tblPr>
      <w:tblGrid>
        <w:gridCol w:w="724"/>
        <w:gridCol w:w="1985"/>
        <w:gridCol w:w="2960"/>
        <w:gridCol w:w="1762"/>
        <w:gridCol w:w="1294"/>
        <w:gridCol w:w="1099"/>
        <w:gridCol w:w="1086"/>
        <w:gridCol w:w="1086"/>
        <w:gridCol w:w="1099"/>
        <w:gridCol w:w="1190"/>
      </w:tblGrid>
      <w:tr w:rsidR="009A414C" w:rsidRPr="009A414C" w:rsidTr="009A414C">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Номер структурного элемента</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 xml:space="preserve">Структурный элемент муниципальной программы </w:t>
            </w:r>
          </w:p>
        </w:tc>
        <w:tc>
          <w:tcPr>
            <w:tcW w:w="29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Ответственный исполнитель/соисполнитель</w:t>
            </w:r>
          </w:p>
        </w:tc>
        <w:tc>
          <w:tcPr>
            <w:tcW w:w="17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Источники финансирования</w:t>
            </w:r>
          </w:p>
        </w:tc>
        <w:tc>
          <w:tcPr>
            <w:tcW w:w="6854" w:type="dxa"/>
            <w:gridSpan w:val="6"/>
            <w:tcBorders>
              <w:top w:val="single" w:sz="4" w:space="0" w:color="auto"/>
              <w:left w:val="nil"/>
              <w:bottom w:val="single" w:sz="4" w:space="0" w:color="auto"/>
              <w:right w:val="single" w:sz="4" w:space="0" w:color="000000"/>
            </w:tcBorders>
            <w:shd w:val="clear" w:color="000000" w:fill="FFFFFF"/>
            <w:hideMark/>
          </w:tcPr>
          <w:p w:rsidR="009A414C" w:rsidRPr="009A414C" w:rsidRDefault="009A414C" w:rsidP="009A414C">
            <w:pPr>
              <w:jc w:val="center"/>
              <w:rPr>
                <w:b/>
                <w:bCs/>
                <w:sz w:val="20"/>
                <w:szCs w:val="20"/>
              </w:rPr>
            </w:pPr>
            <w:r w:rsidRPr="009A414C">
              <w:rPr>
                <w:b/>
                <w:bCs/>
                <w:sz w:val="20"/>
                <w:szCs w:val="20"/>
              </w:rPr>
              <w:t>Финансовые затраты на реализацию(тыс. рублей)</w:t>
            </w:r>
          </w:p>
        </w:tc>
      </w:tr>
      <w:tr w:rsidR="009A414C" w:rsidRPr="009A414C" w:rsidTr="009A414C">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29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всего</w:t>
            </w:r>
          </w:p>
        </w:tc>
        <w:tc>
          <w:tcPr>
            <w:tcW w:w="5560" w:type="dxa"/>
            <w:gridSpan w:val="5"/>
            <w:tcBorders>
              <w:top w:val="single" w:sz="4" w:space="0" w:color="auto"/>
              <w:left w:val="nil"/>
              <w:bottom w:val="single" w:sz="4" w:space="0" w:color="auto"/>
              <w:right w:val="single" w:sz="4" w:space="0" w:color="000000"/>
            </w:tcBorders>
            <w:shd w:val="clear" w:color="000000" w:fill="FFFFFF"/>
            <w:noWrap/>
            <w:hideMark/>
          </w:tcPr>
          <w:p w:rsidR="009A414C" w:rsidRPr="009A414C" w:rsidRDefault="009A414C" w:rsidP="009A414C">
            <w:pPr>
              <w:jc w:val="center"/>
              <w:rPr>
                <w:rFonts w:ascii="Calibri" w:hAnsi="Calibri" w:cs="Calibri"/>
                <w:sz w:val="22"/>
                <w:szCs w:val="22"/>
              </w:rPr>
            </w:pPr>
            <w:r w:rsidRPr="009A414C">
              <w:rPr>
                <w:rFonts w:ascii="Calibri" w:hAnsi="Calibri" w:cs="Calibri"/>
                <w:sz w:val="22"/>
                <w:szCs w:val="22"/>
              </w:rPr>
              <w:t> </w:t>
            </w:r>
          </w:p>
        </w:tc>
      </w:tr>
      <w:tr w:rsidR="009A414C" w:rsidRPr="009A414C" w:rsidTr="009A414C">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29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b/>
                <w:bCs/>
                <w:sz w:val="20"/>
                <w:szCs w:val="20"/>
              </w:rPr>
            </w:pP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2022г.</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b/>
                <w:bCs/>
                <w:sz w:val="20"/>
                <w:szCs w:val="20"/>
              </w:rPr>
            </w:pPr>
            <w:r w:rsidRPr="009A414C">
              <w:rPr>
                <w:b/>
                <w:bCs/>
                <w:sz w:val="20"/>
                <w:szCs w:val="20"/>
              </w:rPr>
              <w:t>2023г.</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2024г.</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2025г.</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b/>
                <w:bCs/>
                <w:sz w:val="20"/>
                <w:szCs w:val="20"/>
              </w:rPr>
            </w:pPr>
            <w:r w:rsidRPr="009A414C">
              <w:rPr>
                <w:b/>
                <w:bCs/>
                <w:sz w:val="20"/>
                <w:szCs w:val="20"/>
              </w:rPr>
              <w:t>2026-2030г.</w:t>
            </w:r>
          </w:p>
        </w:tc>
      </w:tr>
      <w:tr w:rsidR="009A414C" w:rsidRPr="009A414C" w:rsidTr="009A414C">
        <w:trPr>
          <w:trHeight w:val="255"/>
        </w:trPr>
        <w:tc>
          <w:tcPr>
            <w:tcW w:w="724" w:type="dxa"/>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w:t>
            </w:r>
          </w:p>
        </w:tc>
        <w:tc>
          <w:tcPr>
            <w:tcW w:w="1985"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2</w:t>
            </w:r>
          </w:p>
        </w:tc>
        <w:tc>
          <w:tcPr>
            <w:tcW w:w="296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3</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5</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6</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11</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12</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13</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14</w:t>
            </w:r>
          </w:p>
        </w:tc>
      </w:tr>
      <w:tr w:rsidR="009A414C" w:rsidRPr="009A414C" w:rsidTr="009A414C">
        <w:trPr>
          <w:trHeight w:val="255"/>
        </w:trPr>
        <w:tc>
          <w:tcPr>
            <w:tcW w:w="14285"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9A414C" w:rsidRPr="009A414C" w:rsidRDefault="009A414C" w:rsidP="009A414C">
            <w:pPr>
              <w:jc w:val="center"/>
              <w:rPr>
                <w:b/>
                <w:bCs/>
                <w:sz w:val="20"/>
                <w:szCs w:val="20"/>
              </w:rPr>
            </w:pPr>
            <w:r w:rsidRPr="009A414C">
              <w:rPr>
                <w:b/>
                <w:bCs/>
                <w:sz w:val="20"/>
                <w:szCs w:val="20"/>
              </w:rPr>
              <w:t>Подпрограмма 1. Обеспечение прав граждан на доступ к культурным ценностям и информации</w:t>
            </w:r>
          </w:p>
        </w:tc>
      </w:tr>
      <w:tr w:rsidR="009A414C" w:rsidRPr="009A414C" w:rsidTr="009A414C">
        <w:trPr>
          <w:trHeight w:val="255"/>
        </w:trPr>
        <w:tc>
          <w:tcPr>
            <w:tcW w:w="724"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1.1.</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Региональный проект «Творческие люди» (показатель 1. 4)</w:t>
            </w:r>
          </w:p>
        </w:tc>
        <w:tc>
          <w:tcPr>
            <w:tcW w:w="2960"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w:t>
            </w: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всего</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местный бюджет</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1.2.</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Региональный проект «Культурная среда»(показатель 1. 3)</w:t>
            </w:r>
          </w:p>
        </w:tc>
        <w:tc>
          <w:tcPr>
            <w:tcW w:w="2960"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w:t>
            </w: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всего</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994,8</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994,8</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368,6</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368,6</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576,5</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576,5</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местный бюджет</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49,7</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49,7</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1.2.1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Приобретение музыкальных инструментов, мебели, сценических костюмов, сценической обуви, специализированного оборудования, художественных материалов для муниципальных автономных организаций дополнительного образования</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муниципальные автономные организации дополнительного образования детей</w:t>
            </w: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всего</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994,8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994,8</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368,6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368,6</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576,5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576,5</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49,7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49,7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1.2.2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Техническое оснащение муниципальных музеев</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администрация городского поселения Новоаганск</w:t>
            </w: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всего</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Основное мероприятие "Создание условий для развития поддержки одаренных детей и молодежи,  художественного образования, профессионального искусства, библиотечного дела, </w:t>
            </w:r>
            <w:r w:rsidRPr="009A414C">
              <w:rPr>
                <w:sz w:val="20"/>
                <w:szCs w:val="20"/>
              </w:rPr>
              <w:lastRenderedPageBreak/>
              <w:t>сохранения нематериального и материального наследия, стимулирования культурного разнообразия, реализации инновационных проектов, направленных на укрепление гражданского единства, развития кадрового потенциала,     (показатель1,2,3,4 )</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управление культуры и спорта администрации района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40 348,2</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5 760,9</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10 754,4</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3 912,4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3 903,6</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16 017,0</w:t>
            </w:r>
          </w:p>
        </w:tc>
      </w:tr>
      <w:tr w:rsidR="009A414C" w:rsidRPr="009A414C" w:rsidTr="009A414C">
        <w:trPr>
          <w:trHeight w:val="510"/>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244,0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60,1</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3 484,6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1 207,4</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1 059,4</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36 619,6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4 487,2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9 634,9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3 240,3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3 240,3</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16 017,0</w:t>
            </w:r>
          </w:p>
        </w:tc>
      </w:tr>
      <w:tr w:rsidR="009A414C" w:rsidRPr="009A414C" w:rsidTr="009A414C">
        <w:trPr>
          <w:trHeight w:val="510"/>
        </w:trPr>
        <w:tc>
          <w:tcPr>
            <w:tcW w:w="724" w:type="dxa"/>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1785"/>
        </w:trPr>
        <w:tc>
          <w:tcPr>
            <w:tcW w:w="724" w:type="dxa"/>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985"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на предоставление услуг (работ) в сфере культуры</w:t>
            </w:r>
          </w:p>
        </w:tc>
        <w:tc>
          <w:tcPr>
            <w:tcW w:w="296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3 191,0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329,3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348,3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334,2</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1 832,5</w:t>
            </w:r>
          </w:p>
        </w:tc>
      </w:tr>
      <w:tr w:rsidR="009A414C" w:rsidRPr="009A414C" w:rsidTr="009A414C">
        <w:trPr>
          <w:trHeight w:val="255"/>
        </w:trPr>
        <w:tc>
          <w:tcPr>
            <w:tcW w:w="724" w:type="dxa"/>
            <w:vMerge w:val="restart"/>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1.3.1.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Обеспечение информатизации общедоступных библиотек</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2 663,3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658,0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670,0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673,3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662,0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2 130,6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526,4</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536,0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538,6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529,6</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532,7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131,6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134,0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134,7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132,4</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1.3.2.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Комплектование </w:t>
            </w:r>
            <w:r w:rsidRPr="009A414C">
              <w:rPr>
                <w:sz w:val="20"/>
                <w:szCs w:val="20"/>
              </w:rPr>
              <w:lastRenderedPageBreak/>
              <w:t>библиотечных фондов , в том числе изданиями  направленными  на пропаганду здорового образа жизни, физической культуры, спорта и здорового питания</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муниципальное автономное </w:t>
            </w:r>
            <w:r w:rsidRPr="009A414C">
              <w:rPr>
                <w:sz w:val="20"/>
                <w:szCs w:val="20"/>
              </w:rPr>
              <w:lastRenderedPageBreak/>
              <w:t>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2 463,0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395,5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366,9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366,9</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333,7</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r>
      <w:tr w:rsidR="009A414C" w:rsidRPr="009A414C" w:rsidTr="009A414C">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244,0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60,1</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304,0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81,0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73,4</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76,2</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1 914,9</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248,2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233,4</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233,4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r>
      <w:tr w:rsidR="009A414C" w:rsidRPr="009A414C" w:rsidTr="009A414C">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1.3.3.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Оформление подписки на периодические издания, в том числе направленных на пропаганду здорового образа жизни, физической культуры, спорта и здорового питания</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 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1.3.4.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Региональный конкурс детских талантов «Северная Звезда»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3 215,0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547,5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567,5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2 100,0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3 215,0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547,5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567,5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2 100,0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178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на предоставление услуг (работ) в </w:t>
            </w:r>
            <w:r w:rsidRPr="009A414C">
              <w:rPr>
                <w:sz w:val="20"/>
                <w:szCs w:val="20"/>
              </w:rPr>
              <w:lastRenderedPageBreak/>
              <w:t>сфере культуры</w:t>
            </w: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497,6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97,5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85,1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315,0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1.3.5.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Участие в международных, межрегиональных, всероссийских, окружных фестивалях, выставках и конкурсах, в том числе обеспечение участие мастеров муниципального автономного учреждения «Межпоселенческий центр национальных промыслов и ремесел» в федеральных и региональных выставках и ярмарках</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муниципальные учреждения культуры </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1.3.6.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Районный фестиваль авторской песни «Здесь Родины моей начало»</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277,5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77,5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277,5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77,5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1.3.7.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Районный театральный фестиваль</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1.3.8. </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Районный фестиваль искусств «Мое сердце – Нижневартовский район», в том числе организация и проведение выставки-ярмарки народных художественных промыслов  и ремесел народов, проживающих на территории района «Хоровод дружбы», с  включением  обучающих мастер-классов</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16 447,3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1 957,4</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1 980,3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1 784,7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2 057,9</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8 667,0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16 447,3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1 957,4</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1 980,3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1 784,7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2 057,9</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8 667,0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330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tcBorders>
              <w:top w:val="nil"/>
              <w:left w:val="nil"/>
              <w:bottom w:val="nil"/>
              <w:right w:val="nil"/>
            </w:tcBorders>
            <w:shd w:val="clear" w:color="000000" w:fill="FFFFFF"/>
            <w:vAlign w:val="bottom"/>
            <w:hideMark/>
          </w:tcPr>
          <w:p w:rsidR="009A414C" w:rsidRPr="009A414C" w:rsidRDefault="009A414C" w:rsidP="009A414C">
            <w:pPr>
              <w:jc w:val="center"/>
              <w:rPr>
                <w:sz w:val="23"/>
                <w:szCs w:val="23"/>
              </w:rPr>
            </w:pPr>
            <w:r w:rsidRPr="009A414C">
              <w:rPr>
                <w:sz w:val="23"/>
                <w:szCs w:val="23"/>
              </w:rPr>
              <w:t xml:space="preserve">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добровольческим (волонтерским ) организациям на предоставление услуг (работ) в сфере культуры, (реализацию социокультурных проектов </w:t>
            </w: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2 343,9</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223,7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273,8</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237,7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308,7</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1 300,0</w:t>
            </w:r>
          </w:p>
        </w:tc>
      </w:tr>
      <w:tr w:rsidR="009A414C" w:rsidRPr="009A414C" w:rsidTr="009A414C">
        <w:trPr>
          <w:trHeight w:val="255"/>
        </w:trPr>
        <w:tc>
          <w:tcPr>
            <w:tcW w:w="724" w:type="dxa"/>
            <w:vMerge w:val="restart"/>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1.3.9.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Районный татаро-башкирский праздник «Сабантуй»</w:t>
            </w:r>
          </w:p>
        </w:tc>
        <w:tc>
          <w:tcPr>
            <w:tcW w:w="2960" w:type="dxa"/>
            <w:vMerge w:val="restart"/>
            <w:tcBorders>
              <w:top w:val="nil"/>
              <w:left w:val="single" w:sz="4" w:space="0" w:color="auto"/>
              <w:bottom w:val="nil"/>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1 530,0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170,0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850,0</w:t>
            </w:r>
          </w:p>
        </w:tc>
      </w:tr>
      <w:tr w:rsidR="009A414C" w:rsidRPr="009A414C" w:rsidTr="009A414C">
        <w:trPr>
          <w:trHeight w:val="510"/>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1 530,0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170,0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850,0</w:t>
            </w:r>
          </w:p>
        </w:tc>
      </w:tr>
      <w:tr w:rsidR="009A414C" w:rsidRPr="009A414C" w:rsidTr="009A414C">
        <w:trPr>
          <w:trHeight w:val="510"/>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3300"/>
        </w:trPr>
        <w:tc>
          <w:tcPr>
            <w:tcW w:w="724"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985" w:type="dxa"/>
            <w:tcBorders>
              <w:top w:val="nil"/>
              <w:left w:val="nil"/>
              <w:bottom w:val="nil"/>
              <w:right w:val="nil"/>
            </w:tcBorders>
            <w:shd w:val="clear" w:color="000000" w:fill="FFFFFF"/>
            <w:vAlign w:val="bottom"/>
            <w:hideMark/>
          </w:tcPr>
          <w:p w:rsidR="009A414C" w:rsidRPr="009A414C" w:rsidRDefault="009A414C" w:rsidP="009A414C">
            <w:pPr>
              <w:jc w:val="center"/>
              <w:rPr>
                <w:sz w:val="23"/>
                <w:szCs w:val="23"/>
              </w:rPr>
            </w:pPr>
            <w:r w:rsidRPr="009A414C">
              <w:rPr>
                <w:sz w:val="23"/>
                <w:szCs w:val="23"/>
              </w:rPr>
              <w:t xml:space="preserve">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добровольческим (волонтерским ) организациям на предоставление услуг (работ) в сфере культуры, (реализацию социокультурных проектов </w:t>
            </w:r>
          </w:p>
        </w:tc>
        <w:tc>
          <w:tcPr>
            <w:tcW w:w="2960" w:type="dxa"/>
            <w:vMerge/>
            <w:tcBorders>
              <w:top w:val="nil"/>
              <w:left w:val="single" w:sz="4" w:space="0" w:color="auto"/>
              <w:bottom w:val="nil"/>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229,5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25,5</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25,5</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127,5</w:t>
            </w:r>
          </w:p>
        </w:tc>
      </w:tr>
      <w:tr w:rsidR="009A414C" w:rsidRPr="009A414C" w:rsidTr="009A414C">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1.3.10.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Открытый региональный фестиваль Югорских народов «Россыпи Югры»</w:t>
            </w:r>
          </w:p>
        </w:tc>
        <w:tc>
          <w:tcPr>
            <w:tcW w:w="29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r>
      <w:tr w:rsidR="009A414C" w:rsidRPr="009A414C" w:rsidTr="009A414C">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r>
      <w:tr w:rsidR="009A414C" w:rsidRPr="009A414C" w:rsidTr="009A414C">
        <w:trPr>
          <w:trHeight w:val="5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tcBorders>
              <w:top w:val="nil"/>
              <w:left w:val="nil"/>
              <w:bottom w:val="nil"/>
              <w:right w:val="nil"/>
            </w:tcBorders>
            <w:shd w:val="clear" w:color="000000" w:fill="FFFFFF"/>
            <w:vAlign w:val="bottom"/>
            <w:hideMark/>
          </w:tcPr>
          <w:p w:rsidR="009A414C" w:rsidRPr="009A414C" w:rsidRDefault="009A414C" w:rsidP="009A414C">
            <w:pPr>
              <w:jc w:val="center"/>
              <w:rPr>
                <w:sz w:val="20"/>
                <w:szCs w:val="20"/>
              </w:rPr>
            </w:pPr>
            <w:r w:rsidRPr="009A414C">
              <w:rPr>
                <w:sz w:val="20"/>
                <w:szCs w:val="20"/>
              </w:rPr>
              <w:t xml:space="preserve">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добровольческим (волонтерским ) организациям на предоставление услуг (работ) в сфере культуры, (реализацию социокультурных проектов) </w:t>
            </w: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120,0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1.3.11.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Организация семинаров, мастер-классов, курсов повышения квалификации для работников культуры и дополнительного образования, сотрудников негосударственных  организаций, в том числе СОНКО – поставщиков услуг  социальной сферы в сфере культуры, в том числе в сфере народных художественных промыслов  и ремесел</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Районный смотр-</w:t>
            </w:r>
            <w:r w:rsidRPr="009A414C">
              <w:rPr>
                <w:sz w:val="20"/>
                <w:szCs w:val="20"/>
              </w:rPr>
              <w:lastRenderedPageBreak/>
              <w:t>конкурс вариативных программ, профессионального мастерства «Лучшие имена», посвященный Дню работника культуры</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районное муниципальное </w:t>
            </w:r>
            <w:r w:rsidRPr="009A414C">
              <w:rPr>
                <w:sz w:val="20"/>
                <w:szCs w:val="20"/>
              </w:rPr>
              <w:lastRenderedPageBreak/>
              <w:t>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150,0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150,0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Конкурс инновационных проектов среди работников учреждений культуры</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 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Организация и проведение отбора предоставления субсидии из бюджета Нижневартовс</w:t>
            </w:r>
            <w:r w:rsidRPr="009A414C">
              <w:rPr>
                <w:sz w:val="20"/>
                <w:szCs w:val="20"/>
              </w:rPr>
              <w:br/>
              <w:t>кого района на реализацию социально значимых проектов и программ, способствую</w:t>
            </w:r>
            <w:r w:rsidRPr="009A414C">
              <w:rPr>
                <w:sz w:val="20"/>
                <w:szCs w:val="20"/>
              </w:rPr>
              <w:br/>
              <w:t>щих развитию и совершенство</w:t>
            </w:r>
            <w:r w:rsidRPr="009A414C">
              <w:rPr>
                <w:sz w:val="20"/>
                <w:szCs w:val="20"/>
              </w:rPr>
              <w:br/>
              <w:t>ванию инфраструк</w:t>
            </w:r>
            <w:r w:rsidRPr="009A414C">
              <w:rPr>
                <w:sz w:val="20"/>
                <w:szCs w:val="20"/>
              </w:rPr>
              <w:br/>
              <w:t>туры объектов туристской индустрии, туристских маршрутов культурно-</w:t>
            </w:r>
            <w:r w:rsidRPr="009A414C">
              <w:rPr>
                <w:sz w:val="20"/>
                <w:szCs w:val="20"/>
              </w:rPr>
              <w:lastRenderedPageBreak/>
              <w:t>познаватель</w:t>
            </w:r>
            <w:r w:rsidRPr="009A414C">
              <w:rPr>
                <w:sz w:val="20"/>
                <w:szCs w:val="20"/>
              </w:rPr>
              <w:br/>
              <w:t>ного, этнографичес</w:t>
            </w:r>
            <w:r w:rsidRPr="009A414C">
              <w:rPr>
                <w:sz w:val="20"/>
                <w:szCs w:val="20"/>
              </w:rPr>
              <w:br/>
              <w:t>кого, сельского и активного видов туризма, производство и реализацию туристской сувенирной продукции района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управление культуры и спорта администрации района,муниципальное автономное учреждение «Межпоселенческий  центр национальных промыслов и ремесел» </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1 000,0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Приобретение музыкальных инструментов, мебели, сценических костюмов, специализированного оборудования,музейных экспонатов муниципальным автономным,казенным  учреждениям района в рамках реализации наказов избирателей Думы ХМАО-Югры</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района,муниципальные автономные  учреждения района,городские  сельские поселения района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Проведение независимой оценки качества оказания услуг населению учреждениями культуры</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Администрация района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110,0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55,0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110,0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25,0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55,0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1.3.17</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Разработка оригинал-макета юбилейной книги </w:t>
            </w:r>
            <w:r w:rsidRPr="009A414C">
              <w:rPr>
                <w:sz w:val="20"/>
                <w:szCs w:val="20"/>
              </w:rPr>
              <w:lastRenderedPageBreak/>
              <w:t>"Нижневартовский район 95 лет.1928-2022"</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1 080,0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1 080,0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1 080,0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1 080,0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1.3.18</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Выпуск юбилейного издания книги о Нижневартовском районе</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3 000,0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3 000,0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3 000,0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3 000,0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1.3.19</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Создание интернет-ресурса (сайта) о деятельности администрации Нижневартовского района и реализации национальных проектов на территории Нижневартовского района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1.3.20</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Обновление стационарной музейной экспозиции, посвященной истории Нижневартовского района в здании администрации района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Издание,тиражиров</w:t>
            </w:r>
            <w:r w:rsidRPr="009A414C">
              <w:rPr>
                <w:sz w:val="20"/>
                <w:szCs w:val="20"/>
              </w:rPr>
              <w:lastRenderedPageBreak/>
              <w:t>ание диска авторских песен о Нижневартовском районе</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районное муниципальное </w:t>
            </w:r>
            <w:r w:rsidRPr="009A414C">
              <w:rPr>
                <w:sz w:val="20"/>
                <w:szCs w:val="20"/>
              </w:rPr>
              <w:lastRenderedPageBreak/>
              <w:t>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850,0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850,0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Юбилейный фестиваль-эстафета «Дни городских и сельских поселений Нижневартовского района», обменные концерты творческих коллективов и исполнителей района «Моя малая родина»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800,0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800,0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800,0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Печать баннеров к юбилею Нижневартовского района с юбилейной символикой для оформления территорий городских и сельских поселений района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Районная викторина «Нижневартовский район: листая летопись времен»,посвященная 95-й годовщине со дня образования </w:t>
            </w:r>
            <w:r w:rsidRPr="009A414C">
              <w:rPr>
                <w:sz w:val="20"/>
                <w:szCs w:val="20"/>
              </w:rPr>
              <w:lastRenderedPageBreak/>
              <w:t xml:space="preserve">Нижневар-товского района </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муниципаль-ное автоном-ное учрежде-ние"Межпоселенческая библиотека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Премии лауреатам конкурса авторской песни «Здесь Родины моей начало», посвященного 95-ой годовщине со дня образования Нижневартовского района</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"Межпоселенческий культурно-досуговый комплекс  "Арлекино"</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150,0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150,0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Обновление информационных щитов и стелы, в рамках подготовки к проведению праздничных мероприятий, посвященных 95-летию Нижневартовского района </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"Дворец культуры Геолог"</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301,0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301,0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301,0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301,0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1.3.27</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Изготовление и монтаж 43-х баннеров, посвященных населенным пунктам района и 95-летию Нижневартовского района </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районное муниципальное автономное учреждение "Дворец культуры Геолог"</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361,2</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361,2</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361,2</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361,2</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1.3.28</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Целевые средства ПАО Банк"ФК "Открытие" на проведение выставки- дегустации </w:t>
            </w:r>
            <w:r w:rsidRPr="009A414C">
              <w:rPr>
                <w:sz w:val="20"/>
                <w:szCs w:val="20"/>
              </w:rPr>
              <w:lastRenderedPageBreak/>
              <w:t xml:space="preserve">национальных кухонь "Аллея дружбы" </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lastRenderedPageBreak/>
              <w:t>районное муниципальное автономное учреждение "Дворец культуры Геолог"</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100,0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100,0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итого по  подпрограмме 1</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41 343,0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5 760,9</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11 749,2</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3 912,4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3 903,6</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16 017,0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428,7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4 061,1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1 207,4</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1 635,9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36 669,3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4 487,2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9 684,6</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3 240,3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3 240,3</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16 017,0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 xml:space="preserve">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добровольческим (волонтерским ) организациям на предоставление услуг (работ) в сфере культуры, (реализацию социокультурных проектов </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3 191,0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329,3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348,3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334,2</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1 832,5</w:t>
            </w:r>
          </w:p>
        </w:tc>
      </w:tr>
      <w:tr w:rsidR="009A414C" w:rsidRPr="009A414C" w:rsidTr="009A414C">
        <w:trPr>
          <w:trHeight w:val="255"/>
        </w:trPr>
        <w:tc>
          <w:tcPr>
            <w:tcW w:w="14285"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9A414C" w:rsidRPr="009A414C" w:rsidRDefault="009A414C" w:rsidP="009A414C">
            <w:pPr>
              <w:jc w:val="center"/>
              <w:rPr>
                <w:b/>
                <w:bCs/>
                <w:sz w:val="20"/>
                <w:szCs w:val="20"/>
              </w:rPr>
            </w:pPr>
            <w:r w:rsidRPr="009A414C">
              <w:rPr>
                <w:b/>
                <w:bCs/>
                <w:sz w:val="20"/>
                <w:szCs w:val="20"/>
              </w:rPr>
              <w:t>Подпрограмма 2. Укрепление единого культурного пространства в Нижневартовском районе</w:t>
            </w:r>
          </w:p>
        </w:tc>
      </w:tr>
      <w:tr w:rsidR="009A414C" w:rsidRPr="009A414C" w:rsidTr="009A414C">
        <w:trPr>
          <w:trHeight w:val="255"/>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2.1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Основное мероприятие  " Обеспечение деятельности муниципальных учреждений культуры и искусства"(показатель 1,2,3.4)</w:t>
            </w:r>
          </w:p>
        </w:tc>
        <w:tc>
          <w:tcPr>
            <w:tcW w:w="2960" w:type="dxa"/>
            <w:vMerge w:val="restart"/>
            <w:tcBorders>
              <w:top w:val="nil"/>
              <w:left w:val="single" w:sz="4" w:space="0" w:color="auto"/>
              <w:bottom w:val="single" w:sz="4" w:space="0" w:color="000000"/>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управление культуры и спорта администрации района</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3 216 224,7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378 061,6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398 177,</w:t>
            </w:r>
            <w:r w:rsidR="0098227D">
              <w:rPr>
                <w:sz w:val="20"/>
                <w:szCs w:val="20"/>
              </w:rPr>
              <w:t>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378 503,4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339 803,9</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1 721 678,1</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442,4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209,3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233,</w:t>
            </w:r>
            <w:r w:rsidR="00A957D3">
              <w:rPr>
                <w:sz w:val="20"/>
                <w:szCs w:val="20"/>
              </w:rPr>
              <w:t>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3 160 964,8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370 566,0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385 849,</w:t>
            </w:r>
            <w:r w:rsidR="00A957D3">
              <w:rPr>
                <w:sz w:val="20"/>
                <w:szCs w:val="20"/>
              </w:rPr>
              <w:t>8</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373 880,0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335 041,8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1 695 627,3</w:t>
            </w:r>
          </w:p>
        </w:tc>
      </w:tr>
      <w:tr w:rsidR="009A414C" w:rsidRPr="009A414C" w:rsidTr="009A414C">
        <w:trPr>
          <w:trHeight w:val="510"/>
        </w:trPr>
        <w:tc>
          <w:tcPr>
            <w:tcW w:w="724"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2960" w:type="dxa"/>
            <w:vMerge/>
            <w:tcBorders>
              <w:top w:val="nil"/>
              <w:left w:val="single" w:sz="4" w:space="0" w:color="auto"/>
              <w:bottom w:val="single" w:sz="4" w:space="0" w:color="000000"/>
              <w:right w:val="single" w:sz="4" w:space="0" w:color="auto"/>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54 817,5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7 286,3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12 094,9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4 623,4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4 762,1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26 050,8</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итого по  подпрограмме 2</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3 216 224,7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378 061,6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398 177,</w:t>
            </w:r>
            <w:r w:rsidR="0098227D">
              <w:rPr>
                <w:sz w:val="20"/>
                <w:szCs w:val="20"/>
              </w:rPr>
              <w:t>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378 503,4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339 803,9</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1 721 678,1</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442,4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209,3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233,</w:t>
            </w:r>
            <w:r w:rsidR="00A957D3">
              <w:rPr>
                <w:sz w:val="20"/>
                <w:szCs w:val="20"/>
              </w:rPr>
              <w:t>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3 160 964,8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370 566,0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385 849,</w:t>
            </w:r>
            <w:r w:rsidR="00A957D3">
              <w:rPr>
                <w:sz w:val="20"/>
                <w:szCs w:val="20"/>
              </w:rPr>
              <w:t>8</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373 880,0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335 041,8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1 695 627,3</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54 817,5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7 286,3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12 094,9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4 623,4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4 762,1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26 050,8</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Всего по муниципальной программе:</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3 257 567,8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383 822,6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409 926,9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382 415,8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343 707,5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1 737 695,1</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428,7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4 503,5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1 416,7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1 86</w:t>
            </w:r>
            <w:r w:rsidR="00A957D3">
              <w:rPr>
                <w:sz w:val="20"/>
                <w:szCs w:val="20"/>
              </w:rPr>
              <w:t>8</w:t>
            </w:r>
            <w:r w:rsidRPr="009A414C">
              <w:rPr>
                <w:sz w:val="20"/>
                <w:szCs w:val="20"/>
              </w:rPr>
              <w:t>,</w:t>
            </w:r>
            <w:r w:rsidR="00A957D3">
              <w:rPr>
                <w:sz w:val="20"/>
                <w:szCs w:val="20"/>
              </w:rPr>
              <w:t>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3 197 634,1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375 053,2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395 534,</w:t>
            </w:r>
            <w:r w:rsidR="00A957D3">
              <w:rPr>
                <w:sz w:val="20"/>
                <w:szCs w:val="20"/>
              </w:rPr>
              <w:t>4</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377 120,3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338 282,1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1 711 644,3</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54 817,5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7 286,3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12 094,9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4 623,4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4 762,1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26 050,8</w:t>
            </w:r>
          </w:p>
        </w:tc>
      </w:tr>
      <w:tr w:rsidR="009A414C" w:rsidRPr="009A414C" w:rsidTr="009A414C">
        <w:trPr>
          <w:trHeight w:val="255"/>
        </w:trPr>
        <w:tc>
          <w:tcPr>
            <w:tcW w:w="5669"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в том числе объем средств бюджета района, выделяемый негосударственным организациям, в том числе социально ориентированным некоммерческим организациям, на предоставление услуг (работ) в сфере культуры</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3 191,0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329,3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348,3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334,2</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1 832,5</w:t>
            </w:r>
          </w:p>
        </w:tc>
      </w:tr>
      <w:tr w:rsidR="009A414C" w:rsidRPr="009A414C" w:rsidTr="009A414C">
        <w:trPr>
          <w:trHeight w:val="255"/>
        </w:trPr>
        <w:tc>
          <w:tcPr>
            <w:tcW w:w="724" w:type="dxa"/>
            <w:tcBorders>
              <w:top w:val="nil"/>
              <w:left w:val="single" w:sz="4" w:space="0" w:color="auto"/>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в том числе</w:t>
            </w:r>
          </w:p>
        </w:tc>
        <w:tc>
          <w:tcPr>
            <w:tcW w:w="1985"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2960"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762"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294"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099"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nil"/>
            </w:tcBorders>
            <w:shd w:val="clear" w:color="auto" w:fill="auto"/>
            <w:noWrap/>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099" w:type="dxa"/>
            <w:tcBorders>
              <w:top w:val="nil"/>
              <w:left w:val="nil"/>
              <w:bottom w:val="single" w:sz="4" w:space="0" w:color="auto"/>
              <w:right w:val="nil"/>
            </w:tcBorders>
            <w:shd w:val="clear" w:color="000000" w:fill="FFFFFF"/>
            <w:noWrap/>
            <w:hideMark/>
          </w:tcPr>
          <w:p w:rsidR="009A414C" w:rsidRPr="009A414C" w:rsidRDefault="009A414C" w:rsidP="009A414C">
            <w:pPr>
              <w:jc w:val="center"/>
              <w:rPr>
                <w:sz w:val="20"/>
                <w:szCs w:val="20"/>
              </w:rPr>
            </w:pPr>
            <w:r w:rsidRPr="009A414C">
              <w:rPr>
                <w:sz w:val="20"/>
                <w:szCs w:val="20"/>
              </w:rPr>
              <w:t> </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 </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Проектная часть</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994,8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994,8</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368,6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368,6</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576,5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576,5</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49,7</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49,7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Процессная часть</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3 256 572,9</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383 822,6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408 932,1</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382 415,8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343 707,5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1 737 695,1</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244,0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60,1</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3 927,0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1 416,7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1 292,5</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3 197 584,4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375 053,2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395 484,6</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377 120,3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338 282,1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1 711 644,3</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54 817,5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7 286,3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12 094,9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4 623,4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4 762,1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26 050,8</w:t>
            </w:r>
          </w:p>
        </w:tc>
      </w:tr>
      <w:tr w:rsidR="009A414C" w:rsidRPr="009A414C" w:rsidTr="009A414C">
        <w:trPr>
          <w:trHeight w:val="255"/>
        </w:trPr>
        <w:tc>
          <w:tcPr>
            <w:tcW w:w="14285"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9A414C" w:rsidRPr="009A414C" w:rsidRDefault="009A414C" w:rsidP="009A414C">
            <w:pPr>
              <w:rPr>
                <w:sz w:val="20"/>
                <w:szCs w:val="20"/>
              </w:rPr>
            </w:pPr>
            <w:r w:rsidRPr="009A414C">
              <w:rPr>
                <w:sz w:val="20"/>
                <w:szCs w:val="20"/>
              </w:rPr>
              <w:t>в том числе</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lastRenderedPageBreak/>
              <w:t>Инвестиции в объекты муниципальной собственности</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0,0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A414C" w:rsidRPr="009A414C" w:rsidRDefault="009A414C" w:rsidP="009A414C">
            <w:pPr>
              <w:jc w:val="center"/>
              <w:rPr>
                <w:sz w:val="20"/>
                <w:szCs w:val="20"/>
              </w:rPr>
            </w:pPr>
            <w:r w:rsidRPr="009A414C">
              <w:rPr>
                <w:sz w:val="20"/>
                <w:szCs w:val="20"/>
              </w:rPr>
              <w:t>Прочие расходы</w:t>
            </w: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3257567,8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383822,6</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409926,9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382415,8</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343707,5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1737695,1</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612,6</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428,7</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4503,5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1416,7</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1869,0</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0,0</w:t>
            </w:r>
          </w:p>
        </w:tc>
      </w:tr>
      <w:tr w:rsidR="009A414C"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3197634,1</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375053,2</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395534,3</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377120,3</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338282,1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1711644,3</w:t>
            </w:r>
          </w:p>
        </w:tc>
      </w:tr>
      <w:tr w:rsidR="009A414C"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9A414C" w:rsidRPr="009A414C" w:rsidRDefault="009A414C" w:rsidP="009A414C">
            <w:pPr>
              <w:rPr>
                <w:sz w:val="20"/>
                <w:szCs w:val="20"/>
              </w:rPr>
            </w:pPr>
          </w:p>
        </w:tc>
        <w:tc>
          <w:tcPr>
            <w:tcW w:w="1762" w:type="dxa"/>
            <w:tcBorders>
              <w:top w:val="nil"/>
              <w:left w:val="nil"/>
              <w:bottom w:val="single" w:sz="4" w:space="0" w:color="auto"/>
              <w:right w:val="single" w:sz="4" w:space="0" w:color="auto"/>
            </w:tcBorders>
            <w:shd w:val="clear" w:color="000000" w:fill="FFFFFF"/>
            <w:vAlign w:val="center"/>
            <w:hideMark/>
          </w:tcPr>
          <w:p w:rsidR="009A414C" w:rsidRPr="009A414C" w:rsidRDefault="009A414C" w:rsidP="009A414C">
            <w:pPr>
              <w:rPr>
                <w:color w:val="000000"/>
                <w:sz w:val="20"/>
                <w:szCs w:val="20"/>
              </w:rPr>
            </w:pPr>
            <w:r w:rsidRPr="009A414C">
              <w:rPr>
                <w:color w:val="000000"/>
                <w:sz w:val="20"/>
                <w:szCs w:val="20"/>
              </w:rPr>
              <w:t>иные источники финансирования</w:t>
            </w:r>
          </w:p>
        </w:tc>
        <w:tc>
          <w:tcPr>
            <w:tcW w:w="1294"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54817,5</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7286,3</w:t>
            </w:r>
          </w:p>
        </w:tc>
        <w:tc>
          <w:tcPr>
            <w:tcW w:w="1086" w:type="dxa"/>
            <w:tcBorders>
              <w:top w:val="nil"/>
              <w:left w:val="nil"/>
              <w:bottom w:val="single" w:sz="4" w:space="0" w:color="auto"/>
              <w:right w:val="single" w:sz="4" w:space="0" w:color="auto"/>
            </w:tcBorders>
            <w:shd w:val="clear" w:color="auto" w:fill="auto"/>
            <w:noWrap/>
            <w:hideMark/>
          </w:tcPr>
          <w:p w:rsidR="009A414C" w:rsidRPr="009A414C" w:rsidRDefault="009A414C" w:rsidP="009A414C">
            <w:pPr>
              <w:jc w:val="center"/>
              <w:rPr>
                <w:sz w:val="20"/>
                <w:szCs w:val="20"/>
              </w:rPr>
            </w:pPr>
            <w:r w:rsidRPr="009A414C">
              <w:rPr>
                <w:sz w:val="20"/>
                <w:szCs w:val="20"/>
              </w:rPr>
              <w:t>12094,9</w:t>
            </w:r>
          </w:p>
        </w:tc>
        <w:tc>
          <w:tcPr>
            <w:tcW w:w="1086"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4623,4</w:t>
            </w:r>
          </w:p>
        </w:tc>
        <w:tc>
          <w:tcPr>
            <w:tcW w:w="1099"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4762,1</w:t>
            </w:r>
          </w:p>
        </w:tc>
        <w:tc>
          <w:tcPr>
            <w:tcW w:w="1190" w:type="dxa"/>
            <w:tcBorders>
              <w:top w:val="nil"/>
              <w:left w:val="nil"/>
              <w:bottom w:val="single" w:sz="4" w:space="0" w:color="auto"/>
              <w:right w:val="single" w:sz="4" w:space="0" w:color="auto"/>
            </w:tcBorders>
            <w:shd w:val="clear" w:color="000000" w:fill="FFFFFF"/>
            <w:noWrap/>
            <w:hideMark/>
          </w:tcPr>
          <w:p w:rsidR="009A414C" w:rsidRPr="009A414C" w:rsidRDefault="009A414C" w:rsidP="009A414C">
            <w:pPr>
              <w:jc w:val="center"/>
              <w:rPr>
                <w:sz w:val="20"/>
                <w:szCs w:val="20"/>
              </w:rPr>
            </w:pPr>
            <w:r w:rsidRPr="009A414C">
              <w:rPr>
                <w:sz w:val="20"/>
                <w:szCs w:val="20"/>
              </w:rPr>
              <w:t>26050,8</w:t>
            </w:r>
          </w:p>
        </w:tc>
      </w:tr>
      <w:tr w:rsidR="009A414C" w:rsidRPr="009A414C" w:rsidTr="009A414C">
        <w:trPr>
          <w:trHeight w:val="255"/>
        </w:trPr>
        <w:tc>
          <w:tcPr>
            <w:tcW w:w="5669" w:type="dxa"/>
            <w:gridSpan w:val="3"/>
            <w:tcBorders>
              <w:top w:val="single" w:sz="4" w:space="0" w:color="auto"/>
              <w:left w:val="single" w:sz="4" w:space="0" w:color="auto"/>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в том числе</w:t>
            </w:r>
          </w:p>
        </w:tc>
        <w:tc>
          <w:tcPr>
            <w:tcW w:w="1762" w:type="dxa"/>
            <w:tcBorders>
              <w:top w:val="nil"/>
              <w:left w:val="nil"/>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294" w:type="dxa"/>
            <w:tcBorders>
              <w:top w:val="nil"/>
              <w:left w:val="nil"/>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099" w:type="dxa"/>
            <w:tcBorders>
              <w:top w:val="nil"/>
              <w:left w:val="nil"/>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nil"/>
            </w:tcBorders>
            <w:shd w:val="clear" w:color="auto" w:fill="auto"/>
            <w:hideMark/>
          </w:tcPr>
          <w:p w:rsidR="009A414C" w:rsidRPr="009A414C" w:rsidRDefault="009A414C" w:rsidP="009A414C">
            <w:pPr>
              <w:jc w:val="center"/>
              <w:rPr>
                <w:sz w:val="20"/>
                <w:szCs w:val="20"/>
              </w:rPr>
            </w:pPr>
            <w:r w:rsidRPr="009A414C">
              <w:rPr>
                <w:sz w:val="20"/>
                <w:szCs w:val="20"/>
              </w:rPr>
              <w:t> </w:t>
            </w:r>
          </w:p>
        </w:tc>
        <w:tc>
          <w:tcPr>
            <w:tcW w:w="1086" w:type="dxa"/>
            <w:tcBorders>
              <w:top w:val="nil"/>
              <w:left w:val="nil"/>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099" w:type="dxa"/>
            <w:tcBorders>
              <w:top w:val="nil"/>
              <w:left w:val="nil"/>
              <w:bottom w:val="single" w:sz="4" w:space="0" w:color="auto"/>
              <w:right w:val="nil"/>
            </w:tcBorders>
            <w:shd w:val="clear" w:color="000000" w:fill="FFFFFF"/>
            <w:hideMark/>
          </w:tcPr>
          <w:p w:rsidR="009A414C" w:rsidRPr="009A414C" w:rsidRDefault="009A414C" w:rsidP="009A414C">
            <w:pPr>
              <w:jc w:val="center"/>
              <w:rPr>
                <w:sz w:val="20"/>
                <w:szCs w:val="20"/>
              </w:rPr>
            </w:pPr>
            <w:r w:rsidRPr="009A414C">
              <w:rPr>
                <w:sz w:val="20"/>
                <w:szCs w:val="20"/>
              </w:rPr>
              <w:t> </w:t>
            </w:r>
          </w:p>
        </w:tc>
        <w:tc>
          <w:tcPr>
            <w:tcW w:w="1190" w:type="dxa"/>
            <w:tcBorders>
              <w:top w:val="nil"/>
              <w:left w:val="nil"/>
              <w:bottom w:val="single" w:sz="4" w:space="0" w:color="auto"/>
              <w:right w:val="single" w:sz="4" w:space="0" w:color="auto"/>
            </w:tcBorders>
            <w:shd w:val="clear" w:color="000000" w:fill="FFFFFF"/>
            <w:hideMark/>
          </w:tcPr>
          <w:p w:rsidR="009A414C" w:rsidRPr="009A414C" w:rsidRDefault="009A414C" w:rsidP="009A414C">
            <w:pPr>
              <w:jc w:val="center"/>
              <w:rPr>
                <w:sz w:val="20"/>
                <w:szCs w:val="20"/>
              </w:rPr>
            </w:pPr>
            <w:r w:rsidRPr="009A414C">
              <w:rPr>
                <w:sz w:val="20"/>
                <w:szCs w:val="20"/>
              </w:rPr>
              <w:t> </w:t>
            </w:r>
          </w:p>
        </w:tc>
      </w:tr>
      <w:tr w:rsidR="00A957D3" w:rsidRPr="009A414C" w:rsidTr="009A414C">
        <w:trPr>
          <w:trHeight w:val="255"/>
        </w:trPr>
        <w:tc>
          <w:tcPr>
            <w:tcW w:w="56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A957D3" w:rsidRPr="009A414C" w:rsidRDefault="00A957D3" w:rsidP="00A957D3">
            <w:pPr>
              <w:jc w:val="center"/>
              <w:rPr>
                <w:sz w:val="20"/>
                <w:szCs w:val="20"/>
              </w:rPr>
            </w:pPr>
            <w:r w:rsidRPr="009A414C">
              <w:rPr>
                <w:sz w:val="20"/>
                <w:szCs w:val="20"/>
              </w:rPr>
              <w:t>Ответственный исполнитель: Управление культуры и спорта администрации района</w:t>
            </w:r>
          </w:p>
        </w:tc>
        <w:tc>
          <w:tcPr>
            <w:tcW w:w="1762" w:type="dxa"/>
            <w:tcBorders>
              <w:top w:val="nil"/>
              <w:left w:val="nil"/>
              <w:bottom w:val="single" w:sz="4" w:space="0" w:color="auto"/>
              <w:right w:val="single" w:sz="4" w:space="0" w:color="auto"/>
            </w:tcBorders>
            <w:shd w:val="clear" w:color="000000" w:fill="FFFFFF"/>
            <w:hideMark/>
          </w:tcPr>
          <w:p w:rsidR="00A957D3" w:rsidRPr="009A414C" w:rsidRDefault="00A957D3" w:rsidP="00A957D3">
            <w:pPr>
              <w:jc w:val="center"/>
              <w:rPr>
                <w:sz w:val="20"/>
                <w:szCs w:val="20"/>
              </w:rPr>
            </w:pPr>
            <w:r w:rsidRPr="009A414C">
              <w:rPr>
                <w:sz w:val="20"/>
                <w:szCs w:val="20"/>
              </w:rPr>
              <w:t xml:space="preserve">всего </w:t>
            </w:r>
          </w:p>
        </w:tc>
        <w:tc>
          <w:tcPr>
            <w:tcW w:w="1294"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3257567,8</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383822,6</w:t>
            </w:r>
          </w:p>
        </w:tc>
        <w:tc>
          <w:tcPr>
            <w:tcW w:w="1086" w:type="dxa"/>
            <w:tcBorders>
              <w:top w:val="nil"/>
              <w:left w:val="nil"/>
              <w:bottom w:val="single" w:sz="4" w:space="0" w:color="auto"/>
              <w:right w:val="single" w:sz="4" w:space="0" w:color="auto"/>
            </w:tcBorders>
            <w:shd w:val="clear" w:color="auto" w:fill="auto"/>
            <w:noWrap/>
            <w:hideMark/>
          </w:tcPr>
          <w:p w:rsidR="00A957D3" w:rsidRPr="009A414C" w:rsidRDefault="00A957D3" w:rsidP="00A957D3">
            <w:pPr>
              <w:jc w:val="center"/>
              <w:rPr>
                <w:sz w:val="20"/>
                <w:szCs w:val="20"/>
              </w:rPr>
            </w:pPr>
            <w:r w:rsidRPr="009A414C">
              <w:rPr>
                <w:sz w:val="20"/>
                <w:szCs w:val="20"/>
              </w:rPr>
              <w:t>409 926,9</w:t>
            </w:r>
          </w:p>
        </w:tc>
        <w:tc>
          <w:tcPr>
            <w:tcW w:w="1086"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382415,8</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343707,5</w:t>
            </w:r>
          </w:p>
        </w:tc>
        <w:tc>
          <w:tcPr>
            <w:tcW w:w="1190"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1737695,1</w:t>
            </w:r>
          </w:p>
        </w:tc>
      </w:tr>
      <w:tr w:rsidR="00A957D3" w:rsidRPr="009A414C" w:rsidTr="009A414C">
        <w:trPr>
          <w:trHeight w:val="510"/>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A957D3" w:rsidRPr="009A414C" w:rsidRDefault="00A957D3" w:rsidP="00A957D3">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A957D3" w:rsidRPr="009A414C" w:rsidRDefault="00A957D3" w:rsidP="00A957D3">
            <w:pPr>
              <w:jc w:val="center"/>
              <w:rPr>
                <w:sz w:val="20"/>
                <w:szCs w:val="20"/>
              </w:rPr>
            </w:pPr>
            <w:r w:rsidRPr="009A414C">
              <w:rPr>
                <w:sz w:val="20"/>
                <w:szCs w:val="20"/>
              </w:rPr>
              <w:t>федеральный бюджет</w:t>
            </w:r>
          </w:p>
        </w:tc>
        <w:tc>
          <w:tcPr>
            <w:tcW w:w="1294"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612,6</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66,3</w:t>
            </w:r>
          </w:p>
        </w:tc>
        <w:tc>
          <w:tcPr>
            <w:tcW w:w="1086" w:type="dxa"/>
            <w:tcBorders>
              <w:top w:val="nil"/>
              <w:left w:val="nil"/>
              <w:bottom w:val="single" w:sz="4" w:space="0" w:color="auto"/>
              <w:right w:val="single" w:sz="4" w:space="0" w:color="auto"/>
            </w:tcBorders>
            <w:shd w:val="clear" w:color="auto" w:fill="auto"/>
            <w:noWrap/>
            <w:hideMark/>
          </w:tcPr>
          <w:p w:rsidR="00A957D3" w:rsidRPr="009A414C" w:rsidRDefault="00A957D3" w:rsidP="00A957D3">
            <w:pPr>
              <w:jc w:val="center"/>
              <w:rPr>
                <w:sz w:val="20"/>
                <w:szCs w:val="20"/>
              </w:rPr>
            </w:pPr>
            <w:r w:rsidRPr="009A414C">
              <w:rPr>
                <w:sz w:val="20"/>
                <w:szCs w:val="20"/>
              </w:rPr>
              <w:t>428,7</w:t>
            </w:r>
          </w:p>
        </w:tc>
        <w:tc>
          <w:tcPr>
            <w:tcW w:w="1086"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60,1</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57,5</w:t>
            </w:r>
          </w:p>
        </w:tc>
        <w:tc>
          <w:tcPr>
            <w:tcW w:w="1190"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0,0</w:t>
            </w:r>
          </w:p>
        </w:tc>
      </w:tr>
      <w:tr w:rsidR="00A957D3"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A957D3" w:rsidRPr="009A414C" w:rsidRDefault="00A957D3" w:rsidP="00A957D3">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A957D3" w:rsidRPr="009A414C" w:rsidRDefault="00A957D3" w:rsidP="00A957D3">
            <w:pPr>
              <w:jc w:val="center"/>
              <w:rPr>
                <w:sz w:val="20"/>
                <w:szCs w:val="20"/>
              </w:rPr>
            </w:pPr>
            <w:r w:rsidRPr="009A414C">
              <w:rPr>
                <w:sz w:val="20"/>
                <w:szCs w:val="20"/>
              </w:rPr>
              <w:t>бюджет автономного округа</w:t>
            </w:r>
          </w:p>
        </w:tc>
        <w:tc>
          <w:tcPr>
            <w:tcW w:w="1294"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4503,5</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1416,7</w:t>
            </w:r>
          </w:p>
        </w:tc>
        <w:tc>
          <w:tcPr>
            <w:tcW w:w="1086" w:type="dxa"/>
            <w:tcBorders>
              <w:top w:val="nil"/>
              <w:left w:val="nil"/>
              <w:bottom w:val="single" w:sz="4" w:space="0" w:color="auto"/>
              <w:right w:val="single" w:sz="4" w:space="0" w:color="auto"/>
            </w:tcBorders>
            <w:shd w:val="clear" w:color="auto" w:fill="auto"/>
            <w:noWrap/>
            <w:hideMark/>
          </w:tcPr>
          <w:p w:rsidR="00A957D3" w:rsidRPr="009A414C" w:rsidRDefault="00A957D3" w:rsidP="00A957D3">
            <w:pPr>
              <w:jc w:val="center"/>
              <w:rPr>
                <w:sz w:val="20"/>
                <w:szCs w:val="20"/>
              </w:rPr>
            </w:pPr>
            <w:r w:rsidRPr="009A414C">
              <w:rPr>
                <w:sz w:val="20"/>
                <w:szCs w:val="20"/>
              </w:rPr>
              <w:t>1 86</w:t>
            </w:r>
            <w:r>
              <w:rPr>
                <w:sz w:val="20"/>
                <w:szCs w:val="20"/>
              </w:rPr>
              <w:t>8</w:t>
            </w:r>
            <w:r w:rsidRPr="009A414C">
              <w:rPr>
                <w:sz w:val="20"/>
                <w:szCs w:val="20"/>
              </w:rPr>
              <w:t>,</w:t>
            </w:r>
            <w:r>
              <w:rPr>
                <w:sz w:val="20"/>
                <w:szCs w:val="20"/>
              </w:rPr>
              <w:t>9</w:t>
            </w:r>
          </w:p>
        </w:tc>
        <w:tc>
          <w:tcPr>
            <w:tcW w:w="1086"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612,0</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605,8</w:t>
            </w:r>
          </w:p>
        </w:tc>
        <w:tc>
          <w:tcPr>
            <w:tcW w:w="1190"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0,0</w:t>
            </w:r>
          </w:p>
        </w:tc>
      </w:tr>
      <w:tr w:rsidR="00A957D3" w:rsidRPr="009A414C" w:rsidTr="009A414C">
        <w:trPr>
          <w:trHeight w:val="25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A957D3" w:rsidRPr="009A414C" w:rsidRDefault="00A957D3" w:rsidP="00A957D3">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A957D3" w:rsidRPr="009A414C" w:rsidRDefault="00A957D3" w:rsidP="00A957D3">
            <w:pPr>
              <w:jc w:val="center"/>
              <w:rPr>
                <w:sz w:val="20"/>
                <w:szCs w:val="20"/>
              </w:rPr>
            </w:pPr>
            <w:r w:rsidRPr="009A414C">
              <w:rPr>
                <w:sz w:val="20"/>
                <w:szCs w:val="20"/>
              </w:rPr>
              <w:t>местный бюджет</w:t>
            </w:r>
          </w:p>
        </w:tc>
        <w:tc>
          <w:tcPr>
            <w:tcW w:w="1294"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3197634,1</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375053,2</w:t>
            </w:r>
          </w:p>
        </w:tc>
        <w:tc>
          <w:tcPr>
            <w:tcW w:w="1086" w:type="dxa"/>
            <w:tcBorders>
              <w:top w:val="nil"/>
              <w:left w:val="nil"/>
              <w:bottom w:val="single" w:sz="4" w:space="0" w:color="auto"/>
              <w:right w:val="single" w:sz="4" w:space="0" w:color="auto"/>
            </w:tcBorders>
            <w:shd w:val="clear" w:color="auto" w:fill="auto"/>
            <w:noWrap/>
            <w:hideMark/>
          </w:tcPr>
          <w:p w:rsidR="00A957D3" w:rsidRPr="009A414C" w:rsidRDefault="00A957D3" w:rsidP="00A957D3">
            <w:pPr>
              <w:jc w:val="center"/>
              <w:rPr>
                <w:sz w:val="20"/>
                <w:szCs w:val="20"/>
              </w:rPr>
            </w:pPr>
            <w:r w:rsidRPr="009A414C">
              <w:rPr>
                <w:sz w:val="20"/>
                <w:szCs w:val="20"/>
              </w:rPr>
              <w:t>395 534,</w:t>
            </w:r>
            <w:r>
              <w:rPr>
                <w:sz w:val="20"/>
                <w:szCs w:val="20"/>
              </w:rPr>
              <w:t>4</w:t>
            </w:r>
          </w:p>
        </w:tc>
        <w:tc>
          <w:tcPr>
            <w:tcW w:w="1086"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377120,3</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338282,1</w:t>
            </w:r>
          </w:p>
        </w:tc>
        <w:tc>
          <w:tcPr>
            <w:tcW w:w="1190"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1711644,3</w:t>
            </w:r>
          </w:p>
        </w:tc>
      </w:tr>
      <w:tr w:rsidR="00A957D3" w:rsidRPr="009A414C" w:rsidTr="009A414C">
        <w:trPr>
          <w:trHeight w:val="765"/>
        </w:trPr>
        <w:tc>
          <w:tcPr>
            <w:tcW w:w="5669" w:type="dxa"/>
            <w:gridSpan w:val="3"/>
            <w:vMerge/>
            <w:tcBorders>
              <w:top w:val="single" w:sz="4" w:space="0" w:color="auto"/>
              <w:left w:val="single" w:sz="4" w:space="0" w:color="auto"/>
              <w:bottom w:val="single" w:sz="4" w:space="0" w:color="000000"/>
              <w:right w:val="single" w:sz="4" w:space="0" w:color="000000"/>
            </w:tcBorders>
            <w:vAlign w:val="center"/>
            <w:hideMark/>
          </w:tcPr>
          <w:p w:rsidR="00A957D3" w:rsidRPr="009A414C" w:rsidRDefault="00A957D3" w:rsidP="00A957D3">
            <w:pPr>
              <w:rPr>
                <w:sz w:val="20"/>
                <w:szCs w:val="20"/>
              </w:rPr>
            </w:pPr>
          </w:p>
        </w:tc>
        <w:tc>
          <w:tcPr>
            <w:tcW w:w="1762" w:type="dxa"/>
            <w:tcBorders>
              <w:top w:val="nil"/>
              <w:left w:val="nil"/>
              <w:bottom w:val="single" w:sz="4" w:space="0" w:color="auto"/>
              <w:right w:val="single" w:sz="4" w:space="0" w:color="auto"/>
            </w:tcBorders>
            <w:shd w:val="clear" w:color="000000" w:fill="FFFFFF"/>
            <w:hideMark/>
          </w:tcPr>
          <w:p w:rsidR="00A957D3" w:rsidRPr="009A414C" w:rsidRDefault="00A957D3" w:rsidP="00A957D3">
            <w:pPr>
              <w:jc w:val="center"/>
              <w:rPr>
                <w:sz w:val="20"/>
                <w:szCs w:val="20"/>
              </w:rPr>
            </w:pPr>
            <w:r w:rsidRPr="009A414C">
              <w:rPr>
                <w:sz w:val="20"/>
                <w:szCs w:val="20"/>
              </w:rPr>
              <w:t>иные внебюджетные источники</w:t>
            </w:r>
          </w:p>
        </w:tc>
        <w:tc>
          <w:tcPr>
            <w:tcW w:w="1294"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54817,5</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7286,3</w:t>
            </w:r>
          </w:p>
        </w:tc>
        <w:tc>
          <w:tcPr>
            <w:tcW w:w="1086" w:type="dxa"/>
            <w:tcBorders>
              <w:top w:val="nil"/>
              <w:left w:val="nil"/>
              <w:bottom w:val="single" w:sz="4" w:space="0" w:color="auto"/>
              <w:right w:val="single" w:sz="4" w:space="0" w:color="auto"/>
            </w:tcBorders>
            <w:shd w:val="clear" w:color="auto" w:fill="auto"/>
            <w:noWrap/>
            <w:hideMark/>
          </w:tcPr>
          <w:p w:rsidR="00A957D3" w:rsidRPr="009A414C" w:rsidRDefault="00A957D3" w:rsidP="00A957D3">
            <w:pPr>
              <w:jc w:val="center"/>
              <w:rPr>
                <w:sz w:val="20"/>
                <w:szCs w:val="20"/>
              </w:rPr>
            </w:pPr>
            <w:r w:rsidRPr="009A414C">
              <w:rPr>
                <w:sz w:val="20"/>
                <w:szCs w:val="20"/>
              </w:rPr>
              <w:t>12 094,9</w:t>
            </w:r>
          </w:p>
        </w:tc>
        <w:tc>
          <w:tcPr>
            <w:tcW w:w="1086"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4623,4</w:t>
            </w:r>
          </w:p>
        </w:tc>
        <w:tc>
          <w:tcPr>
            <w:tcW w:w="1099"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4762,1</w:t>
            </w:r>
          </w:p>
        </w:tc>
        <w:tc>
          <w:tcPr>
            <w:tcW w:w="1190" w:type="dxa"/>
            <w:tcBorders>
              <w:top w:val="nil"/>
              <w:left w:val="nil"/>
              <w:bottom w:val="single" w:sz="4" w:space="0" w:color="auto"/>
              <w:right w:val="single" w:sz="4" w:space="0" w:color="auto"/>
            </w:tcBorders>
            <w:shd w:val="clear" w:color="000000" w:fill="FFFFFF"/>
            <w:noWrap/>
            <w:hideMark/>
          </w:tcPr>
          <w:p w:rsidR="00A957D3" w:rsidRPr="009A414C" w:rsidRDefault="00A957D3" w:rsidP="00A957D3">
            <w:pPr>
              <w:jc w:val="center"/>
              <w:rPr>
                <w:sz w:val="20"/>
                <w:szCs w:val="20"/>
              </w:rPr>
            </w:pPr>
            <w:r w:rsidRPr="009A414C">
              <w:rPr>
                <w:sz w:val="20"/>
                <w:szCs w:val="20"/>
              </w:rPr>
              <w:t>26050,8</w:t>
            </w:r>
          </w:p>
        </w:tc>
      </w:tr>
    </w:tbl>
    <w:p w:rsidR="00750E43" w:rsidRPr="00750E43" w:rsidRDefault="00750E43" w:rsidP="004E46A5">
      <w:pPr>
        <w:ind w:left="567"/>
      </w:pPr>
    </w:p>
    <w:p w:rsidR="00750E43" w:rsidRPr="00750E43" w:rsidRDefault="00750E43" w:rsidP="00750E43"/>
    <w:p w:rsidR="00750E43" w:rsidRDefault="00750E4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7F7FD3" w:rsidRDefault="007F7FD3" w:rsidP="00750E43">
      <w:pPr>
        <w:widowControl w:val="0"/>
        <w:autoSpaceDE w:val="0"/>
        <w:autoSpaceDN w:val="0"/>
      </w:pPr>
    </w:p>
    <w:p w:rsidR="00AC0015" w:rsidRDefault="00AC0015" w:rsidP="00750E43">
      <w:pPr>
        <w:widowControl w:val="0"/>
        <w:autoSpaceDE w:val="0"/>
        <w:autoSpaceDN w:val="0"/>
      </w:pPr>
    </w:p>
    <w:p w:rsidR="00AC0015" w:rsidRDefault="00AC0015" w:rsidP="00750E43">
      <w:pPr>
        <w:widowControl w:val="0"/>
        <w:autoSpaceDE w:val="0"/>
        <w:autoSpaceDN w:val="0"/>
      </w:pPr>
    </w:p>
    <w:p w:rsidR="007F7FD3" w:rsidRDefault="007F7FD3" w:rsidP="00750E43">
      <w:pPr>
        <w:widowControl w:val="0"/>
        <w:autoSpaceDE w:val="0"/>
        <w:autoSpaceDN w:val="0"/>
      </w:pPr>
    </w:p>
    <w:p w:rsidR="004852CA" w:rsidRDefault="004852CA" w:rsidP="00750E43">
      <w:pPr>
        <w:widowControl w:val="0"/>
        <w:autoSpaceDE w:val="0"/>
        <w:autoSpaceDN w:val="0"/>
      </w:pPr>
    </w:p>
    <w:p w:rsidR="004852CA" w:rsidRDefault="004852CA" w:rsidP="00750E43">
      <w:pPr>
        <w:widowControl w:val="0"/>
        <w:autoSpaceDE w:val="0"/>
        <w:autoSpaceDN w:val="0"/>
      </w:pPr>
    </w:p>
    <w:p w:rsidR="004852CA" w:rsidRDefault="004852CA" w:rsidP="00750E43">
      <w:pPr>
        <w:widowControl w:val="0"/>
        <w:autoSpaceDE w:val="0"/>
        <w:autoSpaceDN w:val="0"/>
      </w:pPr>
    </w:p>
    <w:p w:rsidR="004852CA" w:rsidRDefault="004852CA" w:rsidP="00750E43">
      <w:pPr>
        <w:widowControl w:val="0"/>
        <w:autoSpaceDE w:val="0"/>
        <w:autoSpaceDN w:val="0"/>
      </w:pPr>
    </w:p>
    <w:p w:rsidR="004852CA" w:rsidRDefault="004852CA" w:rsidP="00750E43">
      <w:pPr>
        <w:widowControl w:val="0"/>
        <w:autoSpaceDE w:val="0"/>
        <w:autoSpaceDN w:val="0"/>
      </w:pPr>
    </w:p>
    <w:p w:rsidR="006F5132" w:rsidRDefault="006F5132" w:rsidP="00750E43">
      <w:pPr>
        <w:widowControl w:val="0"/>
        <w:autoSpaceDE w:val="0"/>
        <w:autoSpaceDN w:val="0"/>
      </w:pPr>
    </w:p>
    <w:p w:rsidR="00E87AAB" w:rsidRPr="00750E43" w:rsidRDefault="00E87AAB" w:rsidP="00E87AAB">
      <w:pPr>
        <w:ind w:left="9781"/>
        <w:jc w:val="both"/>
      </w:pPr>
      <w:r w:rsidRPr="00750E43">
        <w:t xml:space="preserve">Приложение </w:t>
      </w:r>
      <w:r>
        <w:t>3</w:t>
      </w:r>
      <w:r w:rsidRPr="00750E43">
        <w:t xml:space="preserve"> к постановлению </w:t>
      </w:r>
    </w:p>
    <w:p w:rsidR="00E87AAB" w:rsidRPr="00750E43" w:rsidRDefault="00E87AAB" w:rsidP="00E87AAB">
      <w:pPr>
        <w:ind w:left="9781"/>
        <w:jc w:val="both"/>
      </w:pPr>
      <w:r w:rsidRPr="00750E43">
        <w:t>администрации района</w:t>
      </w:r>
    </w:p>
    <w:p w:rsidR="00E87AAB" w:rsidRDefault="00E87AAB" w:rsidP="00E87AAB">
      <w:pPr>
        <w:widowControl w:val="0"/>
        <w:autoSpaceDE w:val="0"/>
        <w:autoSpaceDN w:val="0"/>
        <w:ind w:left="9781"/>
        <w:jc w:val="both"/>
      </w:pPr>
    </w:p>
    <w:p w:rsidR="00E87AAB" w:rsidRDefault="00E87AAB" w:rsidP="00E87AAB">
      <w:pPr>
        <w:widowControl w:val="0"/>
        <w:autoSpaceDE w:val="0"/>
        <w:autoSpaceDN w:val="0"/>
        <w:ind w:left="9781"/>
        <w:jc w:val="both"/>
      </w:pPr>
    </w:p>
    <w:p w:rsidR="00E87AAB" w:rsidRPr="00750E43" w:rsidRDefault="00E87AAB" w:rsidP="00E87AAB">
      <w:pPr>
        <w:widowControl w:val="0"/>
        <w:autoSpaceDE w:val="0"/>
        <w:autoSpaceDN w:val="0"/>
        <w:ind w:left="9781"/>
        <w:jc w:val="both"/>
      </w:pPr>
      <w:r>
        <w:t>«</w:t>
      </w:r>
      <w:r w:rsidRPr="00750E43">
        <w:t>Приложение «Публичная декларация</w:t>
      </w:r>
    </w:p>
    <w:p w:rsidR="00E87AAB" w:rsidRPr="00750E43" w:rsidRDefault="00E87AAB" w:rsidP="00E87AAB">
      <w:pPr>
        <w:widowControl w:val="0"/>
        <w:autoSpaceDE w:val="0"/>
        <w:autoSpaceDN w:val="0"/>
        <w:ind w:left="9781"/>
        <w:jc w:val="both"/>
      </w:pPr>
      <w:r>
        <w:t xml:space="preserve">  О </w:t>
      </w:r>
      <w:r w:rsidRPr="00750E43">
        <w:t xml:space="preserve">результатах реализации </w:t>
      </w:r>
      <w:r>
        <w:t xml:space="preserve">                </w:t>
      </w:r>
      <w:r w:rsidRPr="00750E43">
        <w:t>муниципальной программы «Культурное пространство Нижневартовского района»</w:t>
      </w:r>
    </w:p>
    <w:p w:rsidR="00E87AAB" w:rsidRPr="00750E43" w:rsidRDefault="00E87AAB" w:rsidP="00E87AAB">
      <w:pPr>
        <w:widowControl w:val="0"/>
        <w:autoSpaceDE w:val="0"/>
        <w:autoSpaceDN w:val="0"/>
        <w:ind w:firstLine="540"/>
        <w:jc w:val="right"/>
      </w:pPr>
    </w:p>
    <w:p w:rsidR="00E87AAB" w:rsidRPr="00750E43" w:rsidRDefault="00E87AAB" w:rsidP="00E87AAB">
      <w:pPr>
        <w:widowControl w:val="0"/>
        <w:autoSpaceDE w:val="0"/>
        <w:autoSpaceDN w:val="0"/>
        <w:jc w:val="center"/>
        <w:rPr>
          <w:b/>
        </w:rPr>
      </w:pPr>
      <w:r w:rsidRPr="00750E43">
        <w:rPr>
          <w:b/>
        </w:rPr>
        <w:t>Результаты реализации муниципальной программы</w:t>
      </w:r>
    </w:p>
    <w:p w:rsidR="00E87AAB" w:rsidRPr="00750E43" w:rsidRDefault="00E87AAB" w:rsidP="00E87AAB">
      <w:pPr>
        <w:widowControl w:val="0"/>
        <w:autoSpaceDE w:val="0"/>
        <w:autoSpaceDN w:val="0"/>
        <w:ind w:firstLine="540"/>
        <w:jc w:val="center"/>
      </w:pPr>
    </w:p>
    <w:p w:rsidR="00E87AAB" w:rsidRDefault="00E87AAB" w:rsidP="00E87AAB">
      <w:pPr>
        <w:rPr>
          <w:rFonts w:eastAsia="Calibri"/>
          <w:lang w:eastAsia="en-US"/>
        </w:rPr>
      </w:pP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559"/>
        <w:gridCol w:w="1648"/>
        <w:gridCol w:w="5245"/>
        <w:gridCol w:w="1767"/>
      </w:tblGrid>
      <w:tr w:rsidR="00E87AAB" w:rsidRPr="004B51E0" w:rsidTr="006F5132">
        <w:trPr>
          <w:jc w:val="center"/>
        </w:trPr>
        <w:tc>
          <w:tcPr>
            <w:tcW w:w="704" w:type="dxa"/>
            <w:hideMark/>
          </w:tcPr>
          <w:p w:rsidR="00E87AAB" w:rsidRPr="00B87DCC" w:rsidRDefault="00E87AAB" w:rsidP="00CB5C5B">
            <w:pPr>
              <w:jc w:val="center"/>
              <w:outlineLvl w:val="2"/>
              <w:rPr>
                <w:b/>
                <w:sz w:val="22"/>
                <w:szCs w:val="22"/>
              </w:rPr>
            </w:pPr>
            <w:r w:rsidRPr="00B87DCC">
              <w:rPr>
                <w:b/>
                <w:sz w:val="22"/>
                <w:szCs w:val="22"/>
              </w:rPr>
              <w:lastRenderedPageBreak/>
              <w:t>№ п/п</w:t>
            </w:r>
          </w:p>
        </w:tc>
        <w:tc>
          <w:tcPr>
            <w:tcW w:w="3402" w:type="dxa"/>
            <w:hideMark/>
          </w:tcPr>
          <w:p w:rsidR="00E87AAB" w:rsidRPr="00B87DCC" w:rsidRDefault="00E87AAB" w:rsidP="00CB5C5B">
            <w:pPr>
              <w:jc w:val="center"/>
              <w:outlineLvl w:val="2"/>
              <w:rPr>
                <w:b/>
                <w:sz w:val="22"/>
                <w:szCs w:val="22"/>
              </w:rPr>
            </w:pPr>
            <w:r w:rsidRPr="00B87DCC">
              <w:rPr>
                <w:b/>
                <w:sz w:val="22"/>
                <w:szCs w:val="22"/>
              </w:rPr>
              <w:t xml:space="preserve">Наименование результата </w:t>
            </w:r>
          </w:p>
        </w:tc>
        <w:tc>
          <w:tcPr>
            <w:tcW w:w="1559" w:type="dxa"/>
            <w:hideMark/>
          </w:tcPr>
          <w:p w:rsidR="00E87AAB" w:rsidRPr="00B87DCC" w:rsidRDefault="00E87AAB" w:rsidP="00CB5C5B">
            <w:pPr>
              <w:jc w:val="center"/>
              <w:outlineLvl w:val="2"/>
              <w:rPr>
                <w:b/>
                <w:sz w:val="22"/>
                <w:szCs w:val="22"/>
              </w:rPr>
            </w:pPr>
            <w:r w:rsidRPr="00B87DCC">
              <w:rPr>
                <w:b/>
                <w:sz w:val="22"/>
                <w:szCs w:val="22"/>
              </w:rPr>
              <w:t>Значение результата (ед. измерения)</w:t>
            </w:r>
          </w:p>
        </w:tc>
        <w:tc>
          <w:tcPr>
            <w:tcW w:w="1648" w:type="dxa"/>
            <w:hideMark/>
          </w:tcPr>
          <w:p w:rsidR="00E87AAB" w:rsidRPr="00B87DCC" w:rsidRDefault="00E87AAB" w:rsidP="00CB5C5B">
            <w:pPr>
              <w:jc w:val="center"/>
              <w:outlineLvl w:val="2"/>
              <w:rPr>
                <w:b/>
                <w:sz w:val="22"/>
                <w:szCs w:val="22"/>
              </w:rPr>
            </w:pPr>
            <w:r w:rsidRPr="00B87DCC">
              <w:rPr>
                <w:b/>
                <w:sz w:val="22"/>
                <w:szCs w:val="22"/>
              </w:rPr>
              <w:t>Срок исполнения</w:t>
            </w:r>
          </w:p>
        </w:tc>
        <w:tc>
          <w:tcPr>
            <w:tcW w:w="5245" w:type="dxa"/>
            <w:hideMark/>
          </w:tcPr>
          <w:p w:rsidR="00E87AAB" w:rsidRPr="00B87DCC" w:rsidRDefault="00E87AAB" w:rsidP="00CB5C5B">
            <w:pPr>
              <w:jc w:val="center"/>
              <w:outlineLvl w:val="2"/>
              <w:rPr>
                <w:b/>
                <w:sz w:val="22"/>
                <w:szCs w:val="22"/>
              </w:rPr>
            </w:pPr>
            <w:r w:rsidRPr="00B87DCC">
              <w:rPr>
                <w:b/>
                <w:sz w:val="22"/>
                <w:szCs w:val="22"/>
              </w:rPr>
              <w:t>Наименование структурного элемента</w:t>
            </w:r>
          </w:p>
          <w:p w:rsidR="00E87AAB" w:rsidRPr="00B87DCC" w:rsidRDefault="00E87AAB" w:rsidP="00CB5C5B">
            <w:pPr>
              <w:jc w:val="center"/>
              <w:outlineLvl w:val="2"/>
              <w:rPr>
                <w:b/>
                <w:sz w:val="22"/>
                <w:szCs w:val="22"/>
              </w:rPr>
            </w:pPr>
            <w:r w:rsidRPr="00B87DCC">
              <w:rPr>
                <w:b/>
                <w:sz w:val="22"/>
                <w:szCs w:val="22"/>
              </w:rPr>
              <w:t>муниципальной программы, направленного на достижение результата</w:t>
            </w:r>
          </w:p>
        </w:tc>
        <w:tc>
          <w:tcPr>
            <w:tcW w:w="1767" w:type="dxa"/>
            <w:hideMark/>
          </w:tcPr>
          <w:p w:rsidR="00E87AAB" w:rsidRPr="00B87DCC" w:rsidRDefault="00E87AAB" w:rsidP="00CB5C5B">
            <w:pPr>
              <w:jc w:val="center"/>
              <w:outlineLvl w:val="2"/>
              <w:rPr>
                <w:b/>
                <w:sz w:val="22"/>
                <w:szCs w:val="22"/>
              </w:rPr>
            </w:pPr>
            <w:r w:rsidRPr="00B87DCC">
              <w:rPr>
                <w:b/>
                <w:sz w:val="22"/>
                <w:szCs w:val="22"/>
              </w:rPr>
              <w:t xml:space="preserve">Объем финансирования </w:t>
            </w:r>
          </w:p>
        </w:tc>
      </w:tr>
      <w:tr w:rsidR="00E87AAB" w:rsidRPr="004B51E0" w:rsidTr="006F5132">
        <w:trPr>
          <w:jc w:val="center"/>
        </w:trPr>
        <w:tc>
          <w:tcPr>
            <w:tcW w:w="704" w:type="dxa"/>
            <w:hideMark/>
          </w:tcPr>
          <w:p w:rsidR="00E87AAB" w:rsidRPr="00B87DCC" w:rsidRDefault="00E87AAB" w:rsidP="00CB5C5B">
            <w:pPr>
              <w:jc w:val="center"/>
              <w:outlineLvl w:val="2"/>
              <w:rPr>
                <w:b/>
                <w:sz w:val="22"/>
                <w:szCs w:val="22"/>
              </w:rPr>
            </w:pPr>
            <w:r w:rsidRPr="00B87DCC">
              <w:rPr>
                <w:b/>
                <w:sz w:val="22"/>
                <w:szCs w:val="22"/>
              </w:rPr>
              <w:t>1</w:t>
            </w:r>
          </w:p>
        </w:tc>
        <w:tc>
          <w:tcPr>
            <w:tcW w:w="3402" w:type="dxa"/>
            <w:hideMark/>
          </w:tcPr>
          <w:p w:rsidR="00E87AAB" w:rsidRPr="00B87DCC" w:rsidRDefault="00E87AAB" w:rsidP="00CB5C5B">
            <w:pPr>
              <w:jc w:val="center"/>
              <w:outlineLvl w:val="2"/>
              <w:rPr>
                <w:b/>
                <w:sz w:val="22"/>
                <w:szCs w:val="22"/>
              </w:rPr>
            </w:pPr>
            <w:r w:rsidRPr="00B87DCC">
              <w:rPr>
                <w:b/>
                <w:sz w:val="22"/>
                <w:szCs w:val="22"/>
              </w:rPr>
              <w:t>2</w:t>
            </w:r>
          </w:p>
        </w:tc>
        <w:tc>
          <w:tcPr>
            <w:tcW w:w="1559" w:type="dxa"/>
            <w:hideMark/>
          </w:tcPr>
          <w:p w:rsidR="00E87AAB" w:rsidRPr="00B87DCC" w:rsidRDefault="00E87AAB" w:rsidP="00CB5C5B">
            <w:pPr>
              <w:jc w:val="center"/>
              <w:outlineLvl w:val="2"/>
              <w:rPr>
                <w:b/>
                <w:sz w:val="22"/>
                <w:szCs w:val="22"/>
              </w:rPr>
            </w:pPr>
            <w:r w:rsidRPr="00B87DCC">
              <w:rPr>
                <w:b/>
                <w:sz w:val="22"/>
                <w:szCs w:val="22"/>
              </w:rPr>
              <w:t>3</w:t>
            </w:r>
          </w:p>
        </w:tc>
        <w:tc>
          <w:tcPr>
            <w:tcW w:w="1648" w:type="dxa"/>
            <w:hideMark/>
          </w:tcPr>
          <w:p w:rsidR="00E87AAB" w:rsidRPr="00B87DCC" w:rsidRDefault="00E87AAB" w:rsidP="00CB5C5B">
            <w:pPr>
              <w:jc w:val="center"/>
              <w:outlineLvl w:val="2"/>
              <w:rPr>
                <w:b/>
                <w:sz w:val="22"/>
                <w:szCs w:val="22"/>
              </w:rPr>
            </w:pPr>
            <w:r w:rsidRPr="00B87DCC">
              <w:rPr>
                <w:b/>
                <w:sz w:val="22"/>
                <w:szCs w:val="22"/>
              </w:rPr>
              <w:t>4</w:t>
            </w:r>
          </w:p>
        </w:tc>
        <w:tc>
          <w:tcPr>
            <w:tcW w:w="5245" w:type="dxa"/>
            <w:hideMark/>
          </w:tcPr>
          <w:p w:rsidR="00E87AAB" w:rsidRPr="00B87DCC" w:rsidRDefault="00E87AAB" w:rsidP="00CB5C5B">
            <w:pPr>
              <w:jc w:val="center"/>
              <w:outlineLvl w:val="2"/>
              <w:rPr>
                <w:b/>
                <w:sz w:val="22"/>
                <w:szCs w:val="22"/>
              </w:rPr>
            </w:pPr>
            <w:r w:rsidRPr="00B87DCC">
              <w:rPr>
                <w:b/>
                <w:sz w:val="22"/>
                <w:szCs w:val="22"/>
              </w:rPr>
              <w:t>5</w:t>
            </w:r>
          </w:p>
        </w:tc>
        <w:tc>
          <w:tcPr>
            <w:tcW w:w="1767" w:type="dxa"/>
            <w:hideMark/>
          </w:tcPr>
          <w:p w:rsidR="00E87AAB" w:rsidRPr="00B87DCC" w:rsidRDefault="00E87AAB" w:rsidP="00CB5C5B">
            <w:pPr>
              <w:jc w:val="center"/>
              <w:outlineLvl w:val="2"/>
              <w:rPr>
                <w:b/>
                <w:sz w:val="22"/>
                <w:szCs w:val="22"/>
              </w:rPr>
            </w:pPr>
            <w:r w:rsidRPr="00B87DCC">
              <w:rPr>
                <w:b/>
                <w:sz w:val="22"/>
                <w:szCs w:val="22"/>
              </w:rPr>
              <w:t>6</w:t>
            </w:r>
          </w:p>
        </w:tc>
      </w:tr>
      <w:tr w:rsidR="00E87AAB" w:rsidRPr="004B51E0" w:rsidTr="006F5132">
        <w:trPr>
          <w:jc w:val="center"/>
        </w:trPr>
        <w:tc>
          <w:tcPr>
            <w:tcW w:w="704" w:type="dxa"/>
            <w:hideMark/>
          </w:tcPr>
          <w:p w:rsidR="00E87AAB" w:rsidRPr="004B51E0" w:rsidRDefault="00E87AAB" w:rsidP="00CB5C5B">
            <w:pPr>
              <w:jc w:val="center"/>
              <w:outlineLvl w:val="2"/>
              <w:rPr>
                <w:sz w:val="22"/>
                <w:szCs w:val="22"/>
              </w:rPr>
            </w:pPr>
            <w:r w:rsidRPr="004B51E0">
              <w:rPr>
                <w:sz w:val="22"/>
                <w:szCs w:val="22"/>
              </w:rPr>
              <w:t>1.</w:t>
            </w:r>
          </w:p>
        </w:tc>
        <w:tc>
          <w:tcPr>
            <w:tcW w:w="3402" w:type="dxa"/>
          </w:tcPr>
          <w:p w:rsidR="00E87AAB" w:rsidRPr="004B51E0" w:rsidRDefault="00E87AAB" w:rsidP="00CB5C5B">
            <w:pPr>
              <w:outlineLvl w:val="2"/>
              <w:rPr>
                <w:sz w:val="22"/>
                <w:szCs w:val="22"/>
              </w:rPr>
            </w:pPr>
            <w:r w:rsidRPr="004B51E0">
              <w:rPr>
                <w:rStyle w:val="markedcontent"/>
                <w:sz w:val="22"/>
                <w:szCs w:val="22"/>
              </w:rPr>
              <w:t xml:space="preserve">Увеличение числа посещений культурных </w:t>
            </w:r>
            <w:r w:rsidRPr="004B51E0">
              <w:rPr>
                <w:sz w:val="22"/>
                <w:szCs w:val="22"/>
              </w:rPr>
              <w:br/>
            </w:r>
            <w:r w:rsidRPr="004B51E0">
              <w:rPr>
                <w:rStyle w:val="markedcontent"/>
                <w:sz w:val="22"/>
                <w:szCs w:val="22"/>
              </w:rPr>
              <w:t>мероприятий (тыс.</w:t>
            </w:r>
            <w:r>
              <w:rPr>
                <w:rStyle w:val="markedcontent"/>
                <w:sz w:val="22"/>
                <w:szCs w:val="22"/>
              </w:rPr>
              <w:t xml:space="preserve"> </w:t>
            </w:r>
            <w:r w:rsidRPr="004B51E0">
              <w:rPr>
                <w:rStyle w:val="markedcontent"/>
                <w:sz w:val="22"/>
                <w:szCs w:val="22"/>
              </w:rPr>
              <w:t>единиц)</w:t>
            </w:r>
          </w:p>
        </w:tc>
        <w:tc>
          <w:tcPr>
            <w:tcW w:w="1559" w:type="dxa"/>
          </w:tcPr>
          <w:p w:rsidR="00E87AAB" w:rsidRPr="004B51E0" w:rsidRDefault="00E87AAB" w:rsidP="00CB5C5B">
            <w:pPr>
              <w:outlineLvl w:val="2"/>
              <w:rPr>
                <w:sz w:val="22"/>
                <w:szCs w:val="22"/>
              </w:rPr>
            </w:pPr>
            <w:r w:rsidRPr="004B51E0">
              <w:rPr>
                <w:sz w:val="22"/>
                <w:szCs w:val="22"/>
              </w:rPr>
              <w:t>1679</w:t>
            </w:r>
          </w:p>
        </w:tc>
        <w:tc>
          <w:tcPr>
            <w:tcW w:w="1648" w:type="dxa"/>
          </w:tcPr>
          <w:p w:rsidR="00E87AAB" w:rsidRPr="004B51E0" w:rsidRDefault="00E87AAB" w:rsidP="00CB5C5B">
            <w:pPr>
              <w:outlineLvl w:val="2"/>
              <w:rPr>
                <w:sz w:val="22"/>
                <w:szCs w:val="22"/>
              </w:rPr>
            </w:pPr>
            <w:r w:rsidRPr="004B51E0">
              <w:rPr>
                <w:sz w:val="22"/>
                <w:szCs w:val="22"/>
              </w:rPr>
              <w:t>2030 год</w:t>
            </w:r>
          </w:p>
        </w:tc>
        <w:tc>
          <w:tcPr>
            <w:tcW w:w="5245" w:type="dxa"/>
            <w:vMerge w:val="restart"/>
          </w:tcPr>
          <w:p w:rsidR="00E87AAB" w:rsidRPr="004B51E0" w:rsidRDefault="00E87AAB" w:rsidP="00CB5C5B">
            <w:pPr>
              <w:outlineLvl w:val="2"/>
              <w:rPr>
                <w:rFonts w:eastAsia="Calibri"/>
                <w:sz w:val="22"/>
                <w:szCs w:val="22"/>
                <w:lang w:eastAsia="en-US"/>
              </w:rPr>
            </w:pPr>
            <w:r w:rsidRPr="004B51E0">
              <w:rPr>
                <w:rFonts w:eastAsia="Calibri"/>
                <w:sz w:val="22"/>
                <w:szCs w:val="22"/>
                <w:lang w:eastAsia="en-US"/>
              </w:rPr>
              <w:t>Региональный проект «Культурная среда»;</w:t>
            </w:r>
          </w:p>
          <w:p w:rsidR="00E87AAB" w:rsidRPr="004B51E0" w:rsidRDefault="00E87AAB" w:rsidP="00CB5C5B">
            <w:pPr>
              <w:outlineLvl w:val="2"/>
              <w:rPr>
                <w:sz w:val="22"/>
                <w:szCs w:val="22"/>
              </w:rPr>
            </w:pPr>
            <w:r w:rsidRPr="004B51E0">
              <w:rPr>
                <w:sz w:val="22"/>
                <w:szCs w:val="22"/>
              </w:rPr>
              <w:t>основное мероприятие «Создание условий для развития поддержки одаренных детей и молодежи,  художественного образования, профессионального искусства, библиотечного дела, сохранения нематериального и материального наследия, стимулирования культурного разнообразия, реализации инновационных проектов, направленных на укрепление гражданского единства, развития кадрового потенциала»;</w:t>
            </w:r>
          </w:p>
          <w:p w:rsidR="00E87AAB" w:rsidRPr="004B51E0" w:rsidRDefault="00E87AAB" w:rsidP="00CB5C5B">
            <w:pPr>
              <w:outlineLvl w:val="2"/>
              <w:rPr>
                <w:sz w:val="22"/>
                <w:szCs w:val="22"/>
              </w:rPr>
            </w:pPr>
            <w:r w:rsidRPr="004B51E0">
              <w:rPr>
                <w:sz w:val="22"/>
                <w:szCs w:val="22"/>
              </w:rPr>
              <w:t>о</w:t>
            </w:r>
            <w:r>
              <w:rPr>
                <w:sz w:val="22"/>
                <w:szCs w:val="22"/>
              </w:rPr>
              <w:t>сновное мероприятие</w:t>
            </w:r>
            <w:r w:rsidRPr="004B51E0">
              <w:rPr>
                <w:sz w:val="22"/>
                <w:szCs w:val="22"/>
              </w:rPr>
              <w:t xml:space="preserve"> «Обеспечение деятельности муниципальных учреждений культуры и искусства»</w:t>
            </w:r>
          </w:p>
          <w:p w:rsidR="00E87AAB" w:rsidRPr="004B51E0" w:rsidRDefault="00E87AAB" w:rsidP="00CB5C5B">
            <w:pPr>
              <w:jc w:val="both"/>
              <w:outlineLvl w:val="2"/>
              <w:rPr>
                <w:sz w:val="22"/>
                <w:szCs w:val="22"/>
              </w:rPr>
            </w:pPr>
          </w:p>
        </w:tc>
        <w:tc>
          <w:tcPr>
            <w:tcW w:w="1767" w:type="dxa"/>
            <w:vMerge w:val="restart"/>
          </w:tcPr>
          <w:p w:rsidR="00E87AAB" w:rsidRPr="00766F82" w:rsidRDefault="0035506A" w:rsidP="00CB5C5B">
            <w:pPr>
              <w:outlineLvl w:val="2"/>
              <w:rPr>
                <w:sz w:val="22"/>
                <w:szCs w:val="22"/>
              </w:rPr>
            </w:pPr>
            <w:r w:rsidRPr="009A414C">
              <w:rPr>
                <w:sz w:val="20"/>
                <w:szCs w:val="20"/>
              </w:rPr>
              <w:t>3 257 567,8</w:t>
            </w:r>
            <w:r w:rsidR="00E87AAB" w:rsidRPr="00766F82">
              <w:rPr>
                <w:sz w:val="22"/>
                <w:szCs w:val="22"/>
              </w:rPr>
              <w:t>тыс. рублей</w:t>
            </w:r>
          </w:p>
          <w:p w:rsidR="00E87AAB" w:rsidRPr="00766F82" w:rsidRDefault="00E87AAB" w:rsidP="00CB5C5B">
            <w:pPr>
              <w:jc w:val="both"/>
              <w:outlineLvl w:val="2"/>
              <w:rPr>
                <w:sz w:val="22"/>
                <w:szCs w:val="22"/>
              </w:rPr>
            </w:pPr>
          </w:p>
        </w:tc>
      </w:tr>
      <w:tr w:rsidR="00E87AAB" w:rsidRPr="004B51E0" w:rsidTr="006F5132">
        <w:trPr>
          <w:jc w:val="center"/>
        </w:trPr>
        <w:tc>
          <w:tcPr>
            <w:tcW w:w="704" w:type="dxa"/>
            <w:hideMark/>
          </w:tcPr>
          <w:p w:rsidR="00E87AAB" w:rsidRPr="004B51E0" w:rsidRDefault="00E87AAB" w:rsidP="00CB5C5B">
            <w:pPr>
              <w:jc w:val="center"/>
              <w:outlineLvl w:val="2"/>
              <w:rPr>
                <w:sz w:val="22"/>
                <w:szCs w:val="22"/>
              </w:rPr>
            </w:pPr>
            <w:r w:rsidRPr="004B51E0">
              <w:rPr>
                <w:sz w:val="22"/>
                <w:szCs w:val="22"/>
              </w:rPr>
              <w:t>2.</w:t>
            </w:r>
          </w:p>
        </w:tc>
        <w:tc>
          <w:tcPr>
            <w:tcW w:w="3402" w:type="dxa"/>
          </w:tcPr>
          <w:p w:rsidR="00E87AAB" w:rsidRPr="004B51E0" w:rsidRDefault="00E87AAB" w:rsidP="00CB5C5B">
            <w:pPr>
              <w:jc w:val="both"/>
              <w:outlineLvl w:val="2"/>
              <w:rPr>
                <w:sz w:val="22"/>
                <w:szCs w:val="22"/>
              </w:rPr>
            </w:pPr>
            <w:r w:rsidRPr="004B51E0">
              <w:rPr>
                <w:rStyle w:val="markedcontent"/>
                <w:sz w:val="22"/>
                <w:szCs w:val="22"/>
              </w:rPr>
              <w:t xml:space="preserve">Увеличение доли негосударственных, в том </w:t>
            </w:r>
            <w:r w:rsidRPr="004B51E0">
              <w:rPr>
                <w:sz w:val="22"/>
                <w:szCs w:val="22"/>
              </w:rPr>
              <w:br/>
            </w:r>
            <w:r w:rsidRPr="004B51E0">
              <w:rPr>
                <w:rStyle w:val="markedcontent"/>
                <w:sz w:val="22"/>
                <w:szCs w:val="22"/>
              </w:rPr>
              <w:t xml:space="preserve">числе некоммерческих организаций, </w:t>
            </w:r>
            <w:r w:rsidRPr="004B51E0">
              <w:rPr>
                <w:sz w:val="22"/>
                <w:szCs w:val="22"/>
              </w:rPr>
              <w:br/>
            </w:r>
            <w:r w:rsidRPr="004B51E0">
              <w:rPr>
                <w:rStyle w:val="markedcontent"/>
                <w:sz w:val="22"/>
                <w:szCs w:val="22"/>
              </w:rPr>
              <w:t>предоставляющих услуги в сфере культуры</w:t>
            </w:r>
            <w:r w:rsidRPr="004B51E0">
              <w:rPr>
                <w:rStyle w:val="10"/>
                <w:sz w:val="22"/>
                <w:szCs w:val="22"/>
              </w:rPr>
              <w:t xml:space="preserve"> </w:t>
            </w:r>
            <w:r w:rsidRPr="004B51E0">
              <w:rPr>
                <w:rStyle w:val="markedcontent"/>
                <w:sz w:val="22"/>
                <w:szCs w:val="22"/>
              </w:rPr>
              <w:t>(проценты)</w:t>
            </w:r>
          </w:p>
        </w:tc>
        <w:tc>
          <w:tcPr>
            <w:tcW w:w="1559" w:type="dxa"/>
          </w:tcPr>
          <w:p w:rsidR="00E87AAB" w:rsidRPr="004B51E0" w:rsidRDefault="00E87AAB" w:rsidP="00CB5C5B">
            <w:pPr>
              <w:jc w:val="both"/>
              <w:outlineLvl w:val="2"/>
              <w:rPr>
                <w:sz w:val="22"/>
                <w:szCs w:val="22"/>
              </w:rPr>
            </w:pPr>
            <w:r w:rsidRPr="004B51E0">
              <w:rPr>
                <w:sz w:val="22"/>
                <w:szCs w:val="22"/>
              </w:rPr>
              <w:t>33</w:t>
            </w:r>
          </w:p>
        </w:tc>
        <w:tc>
          <w:tcPr>
            <w:tcW w:w="1648" w:type="dxa"/>
          </w:tcPr>
          <w:p w:rsidR="00E87AAB" w:rsidRPr="004B51E0" w:rsidRDefault="00E87AAB" w:rsidP="00CB5C5B">
            <w:pPr>
              <w:jc w:val="both"/>
              <w:outlineLvl w:val="2"/>
              <w:rPr>
                <w:sz w:val="22"/>
                <w:szCs w:val="22"/>
              </w:rPr>
            </w:pPr>
            <w:r w:rsidRPr="004B51E0">
              <w:rPr>
                <w:sz w:val="22"/>
                <w:szCs w:val="22"/>
              </w:rPr>
              <w:t>2030 год</w:t>
            </w:r>
          </w:p>
        </w:tc>
        <w:tc>
          <w:tcPr>
            <w:tcW w:w="5245" w:type="dxa"/>
            <w:vMerge/>
          </w:tcPr>
          <w:p w:rsidR="00E87AAB" w:rsidRPr="004B51E0" w:rsidRDefault="00E87AAB" w:rsidP="00CB5C5B">
            <w:pPr>
              <w:jc w:val="both"/>
              <w:outlineLvl w:val="2"/>
              <w:rPr>
                <w:sz w:val="22"/>
                <w:szCs w:val="22"/>
              </w:rPr>
            </w:pPr>
          </w:p>
        </w:tc>
        <w:tc>
          <w:tcPr>
            <w:tcW w:w="1767" w:type="dxa"/>
            <w:vMerge/>
          </w:tcPr>
          <w:p w:rsidR="00E87AAB" w:rsidRPr="00766F82" w:rsidRDefault="00E87AAB" w:rsidP="00CB5C5B">
            <w:pPr>
              <w:jc w:val="both"/>
              <w:outlineLvl w:val="2"/>
              <w:rPr>
                <w:sz w:val="22"/>
                <w:szCs w:val="22"/>
              </w:rPr>
            </w:pPr>
          </w:p>
        </w:tc>
      </w:tr>
      <w:tr w:rsidR="00E87AAB" w:rsidRPr="004B51E0" w:rsidTr="006F5132">
        <w:trPr>
          <w:jc w:val="center"/>
        </w:trPr>
        <w:tc>
          <w:tcPr>
            <w:tcW w:w="704" w:type="dxa"/>
            <w:hideMark/>
          </w:tcPr>
          <w:p w:rsidR="00E87AAB" w:rsidRPr="004B51E0" w:rsidRDefault="00E87AAB" w:rsidP="00CB5C5B">
            <w:pPr>
              <w:jc w:val="center"/>
              <w:outlineLvl w:val="2"/>
              <w:rPr>
                <w:sz w:val="22"/>
                <w:szCs w:val="22"/>
              </w:rPr>
            </w:pPr>
            <w:r w:rsidRPr="004B51E0">
              <w:rPr>
                <w:sz w:val="22"/>
                <w:szCs w:val="22"/>
              </w:rPr>
              <w:t>3</w:t>
            </w:r>
          </w:p>
        </w:tc>
        <w:tc>
          <w:tcPr>
            <w:tcW w:w="3402" w:type="dxa"/>
          </w:tcPr>
          <w:p w:rsidR="00E87AAB" w:rsidRPr="004B51E0" w:rsidRDefault="00E87AAB" w:rsidP="00CB5C5B">
            <w:pPr>
              <w:jc w:val="both"/>
              <w:outlineLvl w:val="2"/>
              <w:rPr>
                <w:sz w:val="22"/>
                <w:szCs w:val="22"/>
              </w:rPr>
            </w:pPr>
            <w:r w:rsidRPr="004B51E0">
              <w:rPr>
                <w:rStyle w:val="markedcontent"/>
                <w:sz w:val="22"/>
                <w:szCs w:val="22"/>
              </w:rPr>
              <w:t xml:space="preserve">Увеличение доли граждан, получивших услуги в негосударственных, в том числе </w:t>
            </w:r>
            <w:r w:rsidRPr="004B51E0">
              <w:rPr>
                <w:sz w:val="22"/>
                <w:szCs w:val="22"/>
              </w:rPr>
              <w:br/>
            </w:r>
            <w:r w:rsidRPr="004B51E0">
              <w:rPr>
                <w:rStyle w:val="markedcontent"/>
                <w:sz w:val="22"/>
                <w:szCs w:val="22"/>
              </w:rPr>
              <w:t>некоммерческих организациях (проценты)</w:t>
            </w:r>
          </w:p>
        </w:tc>
        <w:tc>
          <w:tcPr>
            <w:tcW w:w="1559" w:type="dxa"/>
          </w:tcPr>
          <w:p w:rsidR="00E87AAB" w:rsidRPr="004B51E0" w:rsidRDefault="00E87AAB" w:rsidP="00CB5C5B">
            <w:pPr>
              <w:jc w:val="both"/>
              <w:outlineLvl w:val="2"/>
              <w:rPr>
                <w:sz w:val="22"/>
                <w:szCs w:val="22"/>
              </w:rPr>
            </w:pPr>
            <w:r w:rsidRPr="004B51E0">
              <w:rPr>
                <w:sz w:val="22"/>
                <w:szCs w:val="22"/>
              </w:rPr>
              <w:t>9</w:t>
            </w:r>
          </w:p>
        </w:tc>
        <w:tc>
          <w:tcPr>
            <w:tcW w:w="1648" w:type="dxa"/>
          </w:tcPr>
          <w:p w:rsidR="00E87AAB" w:rsidRPr="004B51E0" w:rsidRDefault="00E87AAB" w:rsidP="00CB5C5B">
            <w:pPr>
              <w:jc w:val="both"/>
              <w:outlineLvl w:val="2"/>
              <w:rPr>
                <w:sz w:val="22"/>
                <w:szCs w:val="22"/>
              </w:rPr>
            </w:pPr>
            <w:r w:rsidRPr="004B51E0">
              <w:rPr>
                <w:sz w:val="22"/>
                <w:szCs w:val="22"/>
              </w:rPr>
              <w:t>2030 год</w:t>
            </w:r>
          </w:p>
        </w:tc>
        <w:tc>
          <w:tcPr>
            <w:tcW w:w="5245" w:type="dxa"/>
            <w:vMerge/>
          </w:tcPr>
          <w:p w:rsidR="00E87AAB" w:rsidRPr="004B51E0" w:rsidRDefault="00E87AAB" w:rsidP="00CB5C5B">
            <w:pPr>
              <w:jc w:val="both"/>
              <w:outlineLvl w:val="2"/>
              <w:rPr>
                <w:sz w:val="22"/>
                <w:szCs w:val="22"/>
              </w:rPr>
            </w:pPr>
          </w:p>
        </w:tc>
        <w:tc>
          <w:tcPr>
            <w:tcW w:w="1767" w:type="dxa"/>
            <w:vMerge/>
          </w:tcPr>
          <w:p w:rsidR="00E87AAB" w:rsidRPr="004B51E0" w:rsidRDefault="00E87AAB" w:rsidP="00CB5C5B">
            <w:pPr>
              <w:jc w:val="both"/>
              <w:outlineLvl w:val="2"/>
              <w:rPr>
                <w:sz w:val="22"/>
                <w:szCs w:val="22"/>
              </w:rPr>
            </w:pPr>
          </w:p>
        </w:tc>
      </w:tr>
    </w:tbl>
    <w:p w:rsidR="00E87AAB" w:rsidRDefault="00E87AAB" w:rsidP="00E87AAB">
      <w:pPr>
        <w:jc w:val="right"/>
        <w:rPr>
          <w:rFonts w:eastAsia="Calibri"/>
          <w:lang w:eastAsia="en-US"/>
        </w:rPr>
      </w:pPr>
      <w:r>
        <w:rPr>
          <w:rFonts w:eastAsia="Calibri"/>
          <w:lang w:eastAsia="en-US"/>
        </w:rPr>
        <w:t>».</w:t>
      </w:r>
    </w:p>
    <w:p w:rsidR="00E87AAB" w:rsidRDefault="00E87AAB" w:rsidP="00E87AAB">
      <w:pPr>
        <w:rPr>
          <w:rFonts w:eastAsia="Calibri"/>
          <w:lang w:eastAsia="en-US"/>
        </w:rPr>
      </w:pPr>
    </w:p>
    <w:p w:rsidR="00E87AAB" w:rsidRDefault="00E87AAB" w:rsidP="00E87AAB">
      <w:pPr>
        <w:rPr>
          <w:rFonts w:eastAsia="Calibri"/>
          <w:lang w:eastAsia="en-US"/>
        </w:rPr>
      </w:pPr>
    </w:p>
    <w:p w:rsidR="00E87AAB" w:rsidRDefault="00E87AAB" w:rsidP="00E87AAB">
      <w:pPr>
        <w:rPr>
          <w:rFonts w:eastAsia="Calibri"/>
          <w:lang w:eastAsia="en-US"/>
        </w:rPr>
      </w:pPr>
    </w:p>
    <w:p w:rsidR="00E87AAB" w:rsidRPr="00165F57" w:rsidRDefault="00E87AAB" w:rsidP="00E87AAB">
      <w:pPr>
        <w:rPr>
          <w:rFonts w:eastAsia="Calibri"/>
          <w:lang w:eastAsia="en-US"/>
        </w:rPr>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Default="00C829D1" w:rsidP="00750E43">
      <w:pPr>
        <w:widowControl w:val="0"/>
        <w:autoSpaceDE w:val="0"/>
        <w:autoSpaceDN w:val="0"/>
      </w:pPr>
    </w:p>
    <w:p w:rsidR="00C829D1" w:rsidRPr="00750E43" w:rsidRDefault="00C829D1" w:rsidP="00750E43">
      <w:pPr>
        <w:widowControl w:val="0"/>
        <w:autoSpaceDE w:val="0"/>
        <w:autoSpaceDN w:val="0"/>
      </w:pPr>
    </w:p>
    <w:sectPr w:rsidR="00C829D1" w:rsidRPr="00750E43" w:rsidSect="00BC5DD2">
      <w:pgSz w:w="16840" w:h="11907" w:orient="landscape" w:code="9"/>
      <w:pgMar w:top="851"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E5" w:rsidRDefault="00D928E5">
      <w:r>
        <w:separator/>
      </w:r>
    </w:p>
  </w:endnote>
  <w:endnote w:type="continuationSeparator" w:id="0">
    <w:p w:rsidR="00D928E5" w:rsidRDefault="00D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E5" w:rsidRDefault="00D928E5">
      <w:r>
        <w:separator/>
      </w:r>
    </w:p>
  </w:footnote>
  <w:footnote w:type="continuationSeparator" w:id="0">
    <w:p w:rsidR="00D928E5" w:rsidRDefault="00D9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5847"/>
      <w:docPartObj>
        <w:docPartGallery w:val="Page Numbers (Top of Page)"/>
        <w:docPartUnique/>
      </w:docPartObj>
    </w:sdtPr>
    <w:sdtEndPr/>
    <w:sdtContent>
      <w:p w:rsidR="00ED58E4" w:rsidRDefault="00ED58E4">
        <w:pPr>
          <w:pStyle w:val="a4"/>
          <w:jc w:val="center"/>
        </w:pPr>
        <w:r>
          <w:fldChar w:fldCharType="begin"/>
        </w:r>
        <w:r>
          <w:instrText>PAGE   \* MERGEFORMAT</w:instrText>
        </w:r>
        <w:r>
          <w:fldChar w:fldCharType="separate"/>
        </w:r>
        <w:r w:rsidR="004626A7">
          <w:rPr>
            <w:noProof/>
          </w:rPr>
          <w:t>5</w:t>
        </w:r>
        <w:r>
          <w:fldChar w:fldCharType="end"/>
        </w:r>
      </w:p>
    </w:sdtContent>
  </w:sdt>
  <w:p w:rsidR="00ED58E4" w:rsidRDefault="00ED58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7434618"/>
    <w:multiLevelType w:val="multilevel"/>
    <w:tmpl w:val="B03440A6"/>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1A56292"/>
    <w:multiLevelType w:val="multilevel"/>
    <w:tmpl w:val="F4363CEC"/>
    <w:lvl w:ilvl="0">
      <w:start w:val="2026"/>
      <w:numFmt w:val="decimal"/>
      <w:lvlText w:val="(%1.......$ꉤ"/>
      <w:lvlJc w:val="left"/>
      <w:pPr>
        <w:ind w:left="2160" w:hanging="2160"/>
      </w:pPr>
      <w:rPr>
        <w:rFonts w:hint="default"/>
        <w:b/>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sz w:val="20"/>
      </w:r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9455D5"/>
    <w:multiLevelType w:val="multilevel"/>
    <w:tmpl w:val="4378E79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27"/>
  </w:num>
  <w:num w:numId="5">
    <w:abstractNumId w:val="31"/>
  </w:num>
  <w:num w:numId="6">
    <w:abstractNumId w:val="7"/>
  </w:num>
  <w:num w:numId="7">
    <w:abstractNumId w:val="16"/>
  </w:num>
  <w:num w:numId="8">
    <w:abstractNumId w:val="5"/>
  </w:num>
  <w:num w:numId="9">
    <w:abstractNumId w:val="12"/>
  </w:num>
  <w:num w:numId="10">
    <w:abstractNumId w:val="18"/>
  </w:num>
  <w:num w:numId="11">
    <w:abstractNumId w:val="17"/>
  </w:num>
  <w:num w:numId="12">
    <w:abstractNumId w:val="28"/>
  </w:num>
  <w:num w:numId="13">
    <w:abstractNumId w:val="24"/>
  </w:num>
  <w:num w:numId="14">
    <w:abstractNumId w:val="20"/>
  </w:num>
  <w:num w:numId="15">
    <w:abstractNumId w:val="0"/>
  </w:num>
  <w:num w:numId="16">
    <w:abstractNumId w:val="13"/>
  </w:num>
  <w:num w:numId="17">
    <w:abstractNumId w:val="19"/>
  </w:num>
  <w:num w:numId="18">
    <w:abstractNumId w:val="29"/>
  </w:num>
  <w:num w:numId="19">
    <w:abstractNumId w:val="33"/>
  </w:num>
  <w:num w:numId="20">
    <w:abstractNumId w:val="11"/>
  </w:num>
  <w:num w:numId="21">
    <w:abstractNumId w:val="23"/>
  </w:num>
  <w:num w:numId="22">
    <w:abstractNumId w:val="21"/>
  </w:num>
  <w:num w:numId="23">
    <w:abstractNumId w:val="32"/>
  </w:num>
  <w:num w:numId="24">
    <w:abstractNumId w:val="1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9"/>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09"/>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40B"/>
    <w:rsid w:val="000668DE"/>
    <w:rsid w:val="00067C48"/>
    <w:rsid w:val="00071478"/>
    <w:rsid w:val="00073A66"/>
    <w:rsid w:val="000778D6"/>
    <w:rsid w:val="00082889"/>
    <w:rsid w:val="000830CF"/>
    <w:rsid w:val="00084124"/>
    <w:rsid w:val="000845E2"/>
    <w:rsid w:val="00084C0C"/>
    <w:rsid w:val="00087833"/>
    <w:rsid w:val="00087F93"/>
    <w:rsid w:val="00090DB9"/>
    <w:rsid w:val="00091ED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4EE0"/>
    <w:rsid w:val="000D628B"/>
    <w:rsid w:val="000E063E"/>
    <w:rsid w:val="000E201C"/>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5F57"/>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2F5E"/>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703"/>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6F71"/>
    <w:rsid w:val="00267E45"/>
    <w:rsid w:val="00270466"/>
    <w:rsid w:val="00271459"/>
    <w:rsid w:val="002738FE"/>
    <w:rsid w:val="00273ED4"/>
    <w:rsid w:val="00277C1B"/>
    <w:rsid w:val="00280054"/>
    <w:rsid w:val="002805A2"/>
    <w:rsid w:val="00282355"/>
    <w:rsid w:val="002827F4"/>
    <w:rsid w:val="002834EC"/>
    <w:rsid w:val="002836A7"/>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E7E41"/>
    <w:rsid w:val="002F09B5"/>
    <w:rsid w:val="002F0B5D"/>
    <w:rsid w:val="002F2648"/>
    <w:rsid w:val="002F30D9"/>
    <w:rsid w:val="002F3CFF"/>
    <w:rsid w:val="002F46CF"/>
    <w:rsid w:val="002F5A4B"/>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2884"/>
    <w:rsid w:val="00323D07"/>
    <w:rsid w:val="00323EF4"/>
    <w:rsid w:val="00324324"/>
    <w:rsid w:val="0032485B"/>
    <w:rsid w:val="0032652F"/>
    <w:rsid w:val="00326DF1"/>
    <w:rsid w:val="003275D1"/>
    <w:rsid w:val="00327666"/>
    <w:rsid w:val="003302AD"/>
    <w:rsid w:val="003321C0"/>
    <w:rsid w:val="00333B6A"/>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506A"/>
    <w:rsid w:val="0035657A"/>
    <w:rsid w:val="003570AB"/>
    <w:rsid w:val="00360652"/>
    <w:rsid w:val="00360CF1"/>
    <w:rsid w:val="00361B8A"/>
    <w:rsid w:val="003627BF"/>
    <w:rsid w:val="00362BDF"/>
    <w:rsid w:val="00363460"/>
    <w:rsid w:val="003634AC"/>
    <w:rsid w:val="00364A98"/>
    <w:rsid w:val="00367213"/>
    <w:rsid w:val="00370546"/>
    <w:rsid w:val="00371DA5"/>
    <w:rsid w:val="00371EE1"/>
    <w:rsid w:val="00372BB9"/>
    <w:rsid w:val="00373322"/>
    <w:rsid w:val="00375F8F"/>
    <w:rsid w:val="0038106A"/>
    <w:rsid w:val="00381B0B"/>
    <w:rsid w:val="00381CED"/>
    <w:rsid w:val="0038604B"/>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B7D4F"/>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26A7"/>
    <w:rsid w:val="004639AE"/>
    <w:rsid w:val="00463A57"/>
    <w:rsid w:val="004702B8"/>
    <w:rsid w:val="00471C09"/>
    <w:rsid w:val="00476B80"/>
    <w:rsid w:val="004773AF"/>
    <w:rsid w:val="00477A6B"/>
    <w:rsid w:val="004808F4"/>
    <w:rsid w:val="00482485"/>
    <w:rsid w:val="00482AF2"/>
    <w:rsid w:val="004830DE"/>
    <w:rsid w:val="00483357"/>
    <w:rsid w:val="004845F6"/>
    <w:rsid w:val="004845FE"/>
    <w:rsid w:val="004850C3"/>
    <w:rsid w:val="004852CA"/>
    <w:rsid w:val="004858B2"/>
    <w:rsid w:val="00487BE9"/>
    <w:rsid w:val="004908D7"/>
    <w:rsid w:val="0049352B"/>
    <w:rsid w:val="00493787"/>
    <w:rsid w:val="00494924"/>
    <w:rsid w:val="004969CF"/>
    <w:rsid w:val="00496EE3"/>
    <w:rsid w:val="0049707E"/>
    <w:rsid w:val="004A018E"/>
    <w:rsid w:val="004A0EB6"/>
    <w:rsid w:val="004A35A8"/>
    <w:rsid w:val="004A3C56"/>
    <w:rsid w:val="004A3C75"/>
    <w:rsid w:val="004A4342"/>
    <w:rsid w:val="004A615F"/>
    <w:rsid w:val="004B0797"/>
    <w:rsid w:val="004B39E2"/>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2FD"/>
    <w:rsid w:val="004E46A5"/>
    <w:rsid w:val="004E4E76"/>
    <w:rsid w:val="004E7835"/>
    <w:rsid w:val="004F0D4E"/>
    <w:rsid w:val="004F11A1"/>
    <w:rsid w:val="004F1566"/>
    <w:rsid w:val="004F18A3"/>
    <w:rsid w:val="004F3261"/>
    <w:rsid w:val="0050086C"/>
    <w:rsid w:val="0050175E"/>
    <w:rsid w:val="00505294"/>
    <w:rsid w:val="00505DC5"/>
    <w:rsid w:val="00506547"/>
    <w:rsid w:val="00506C14"/>
    <w:rsid w:val="00507C7D"/>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515E"/>
    <w:rsid w:val="005C7ADD"/>
    <w:rsid w:val="005D0B71"/>
    <w:rsid w:val="005D44A4"/>
    <w:rsid w:val="005D55E6"/>
    <w:rsid w:val="005D601A"/>
    <w:rsid w:val="005D741B"/>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1875"/>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1EF2"/>
    <w:rsid w:val="006936A2"/>
    <w:rsid w:val="00693DE3"/>
    <w:rsid w:val="00697591"/>
    <w:rsid w:val="006A3C6E"/>
    <w:rsid w:val="006A414C"/>
    <w:rsid w:val="006B00EB"/>
    <w:rsid w:val="006B0158"/>
    <w:rsid w:val="006B1624"/>
    <w:rsid w:val="006B2298"/>
    <w:rsid w:val="006B30DC"/>
    <w:rsid w:val="006B3B15"/>
    <w:rsid w:val="006B3D4C"/>
    <w:rsid w:val="006B4299"/>
    <w:rsid w:val="006C08A3"/>
    <w:rsid w:val="006C1EAF"/>
    <w:rsid w:val="006C2040"/>
    <w:rsid w:val="006C2242"/>
    <w:rsid w:val="006C2B35"/>
    <w:rsid w:val="006C399E"/>
    <w:rsid w:val="006C5511"/>
    <w:rsid w:val="006D0637"/>
    <w:rsid w:val="006D3967"/>
    <w:rsid w:val="006E1B1F"/>
    <w:rsid w:val="006E2F27"/>
    <w:rsid w:val="006E4FEC"/>
    <w:rsid w:val="006E78BE"/>
    <w:rsid w:val="006F0830"/>
    <w:rsid w:val="006F0858"/>
    <w:rsid w:val="006F1530"/>
    <w:rsid w:val="006F20FF"/>
    <w:rsid w:val="006F249D"/>
    <w:rsid w:val="006F3985"/>
    <w:rsid w:val="006F3B6B"/>
    <w:rsid w:val="006F4CD3"/>
    <w:rsid w:val="006F5132"/>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1F9C"/>
    <w:rsid w:val="00733BC2"/>
    <w:rsid w:val="007344BF"/>
    <w:rsid w:val="007357FD"/>
    <w:rsid w:val="0073620C"/>
    <w:rsid w:val="00737C60"/>
    <w:rsid w:val="00737D85"/>
    <w:rsid w:val="00741EA5"/>
    <w:rsid w:val="00745A09"/>
    <w:rsid w:val="007507F8"/>
    <w:rsid w:val="00750E43"/>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3DF4"/>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08B"/>
    <w:rsid w:val="007D4BCE"/>
    <w:rsid w:val="007D4D49"/>
    <w:rsid w:val="007D5A68"/>
    <w:rsid w:val="007D6EC5"/>
    <w:rsid w:val="007D7475"/>
    <w:rsid w:val="007D7B6F"/>
    <w:rsid w:val="007E102E"/>
    <w:rsid w:val="007E227F"/>
    <w:rsid w:val="007E2B97"/>
    <w:rsid w:val="007E366B"/>
    <w:rsid w:val="007E4F0E"/>
    <w:rsid w:val="007E5A5B"/>
    <w:rsid w:val="007E634E"/>
    <w:rsid w:val="007E6C48"/>
    <w:rsid w:val="007E7BF5"/>
    <w:rsid w:val="007F313A"/>
    <w:rsid w:val="007F6DF0"/>
    <w:rsid w:val="007F6F3C"/>
    <w:rsid w:val="007F7FD3"/>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95EE5"/>
    <w:rsid w:val="008A34CD"/>
    <w:rsid w:val="008B009A"/>
    <w:rsid w:val="008B1B97"/>
    <w:rsid w:val="008B4AA5"/>
    <w:rsid w:val="008B5738"/>
    <w:rsid w:val="008C0544"/>
    <w:rsid w:val="008C20A1"/>
    <w:rsid w:val="008C6BFD"/>
    <w:rsid w:val="008C744B"/>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1CAF"/>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4C24"/>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27D"/>
    <w:rsid w:val="00982CDD"/>
    <w:rsid w:val="00983F5E"/>
    <w:rsid w:val="00986774"/>
    <w:rsid w:val="00986A2F"/>
    <w:rsid w:val="00993845"/>
    <w:rsid w:val="009964E4"/>
    <w:rsid w:val="00997BC5"/>
    <w:rsid w:val="009A0EE9"/>
    <w:rsid w:val="009A13C1"/>
    <w:rsid w:val="009A3300"/>
    <w:rsid w:val="009A414C"/>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5E1"/>
    <w:rsid w:val="00A071C2"/>
    <w:rsid w:val="00A11A99"/>
    <w:rsid w:val="00A12BF1"/>
    <w:rsid w:val="00A1406D"/>
    <w:rsid w:val="00A208BC"/>
    <w:rsid w:val="00A222CB"/>
    <w:rsid w:val="00A244A2"/>
    <w:rsid w:val="00A24BDF"/>
    <w:rsid w:val="00A25550"/>
    <w:rsid w:val="00A25BC2"/>
    <w:rsid w:val="00A25D4C"/>
    <w:rsid w:val="00A268DF"/>
    <w:rsid w:val="00A26BE1"/>
    <w:rsid w:val="00A274BC"/>
    <w:rsid w:val="00A278F5"/>
    <w:rsid w:val="00A27B69"/>
    <w:rsid w:val="00A30114"/>
    <w:rsid w:val="00A30125"/>
    <w:rsid w:val="00A310BE"/>
    <w:rsid w:val="00A31123"/>
    <w:rsid w:val="00A3524B"/>
    <w:rsid w:val="00A356DC"/>
    <w:rsid w:val="00A35EBF"/>
    <w:rsid w:val="00A3613A"/>
    <w:rsid w:val="00A36827"/>
    <w:rsid w:val="00A439E2"/>
    <w:rsid w:val="00A44919"/>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7A7C"/>
    <w:rsid w:val="00A82D7A"/>
    <w:rsid w:val="00A82F33"/>
    <w:rsid w:val="00A84D1B"/>
    <w:rsid w:val="00A86341"/>
    <w:rsid w:val="00A86760"/>
    <w:rsid w:val="00A90113"/>
    <w:rsid w:val="00A90B26"/>
    <w:rsid w:val="00A93620"/>
    <w:rsid w:val="00A957D3"/>
    <w:rsid w:val="00A95CDE"/>
    <w:rsid w:val="00A96F65"/>
    <w:rsid w:val="00A97175"/>
    <w:rsid w:val="00AA020F"/>
    <w:rsid w:val="00AA1323"/>
    <w:rsid w:val="00AA27A7"/>
    <w:rsid w:val="00AA53BE"/>
    <w:rsid w:val="00AA6A16"/>
    <w:rsid w:val="00AA7581"/>
    <w:rsid w:val="00AA7CFB"/>
    <w:rsid w:val="00AB03EC"/>
    <w:rsid w:val="00AB0C96"/>
    <w:rsid w:val="00AB1A63"/>
    <w:rsid w:val="00AB2683"/>
    <w:rsid w:val="00AB5A7B"/>
    <w:rsid w:val="00AB5C02"/>
    <w:rsid w:val="00AB769B"/>
    <w:rsid w:val="00AC0015"/>
    <w:rsid w:val="00AC0B64"/>
    <w:rsid w:val="00AC19F2"/>
    <w:rsid w:val="00AC226D"/>
    <w:rsid w:val="00AC2DB9"/>
    <w:rsid w:val="00AC356A"/>
    <w:rsid w:val="00AC7F36"/>
    <w:rsid w:val="00AC7FEE"/>
    <w:rsid w:val="00AD1C22"/>
    <w:rsid w:val="00AD28E1"/>
    <w:rsid w:val="00AD2DB3"/>
    <w:rsid w:val="00AD30E6"/>
    <w:rsid w:val="00AD33B1"/>
    <w:rsid w:val="00AD3722"/>
    <w:rsid w:val="00AD4B14"/>
    <w:rsid w:val="00AD4DDE"/>
    <w:rsid w:val="00AD5438"/>
    <w:rsid w:val="00AD673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3CD6"/>
    <w:rsid w:val="00B56A04"/>
    <w:rsid w:val="00B60BDB"/>
    <w:rsid w:val="00B60EB3"/>
    <w:rsid w:val="00B6449A"/>
    <w:rsid w:val="00B65845"/>
    <w:rsid w:val="00B66923"/>
    <w:rsid w:val="00B67D91"/>
    <w:rsid w:val="00B7165E"/>
    <w:rsid w:val="00B742FF"/>
    <w:rsid w:val="00B76B07"/>
    <w:rsid w:val="00B86C0A"/>
    <w:rsid w:val="00B87595"/>
    <w:rsid w:val="00B92159"/>
    <w:rsid w:val="00B93D35"/>
    <w:rsid w:val="00B9430A"/>
    <w:rsid w:val="00B957C3"/>
    <w:rsid w:val="00B975A4"/>
    <w:rsid w:val="00B97729"/>
    <w:rsid w:val="00BA18A0"/>
    <w:rsid w:val="00BA1FD9"/>
    <w:rsid w:val="00BA2D82"/>
    <w:rsid w:val="00BA4165"/>
    <w:rsid w:val="00BA438C"/>
    <w:rsid w:val="00BA4944"/>
    <w:rsid w:val="00BA5298"/>
    <w:rsid w:val="00BA616A"/>
    <w:rsid w:val="00BA7F22"/>
    <w:rsid w:val="00BB2131"/>
    <w:rsid w:val="00BB47B0"/>
    <w:rsid w:val="00BB496F"/>
    <w:rsid w:val="00BB6C61"/>
    <w:rsid w:val="00BB787A"/>
    <w:rsid w:val="00BC1C5A"/>
    <w:rsid w:val="00BC5DD2"/>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8F"/>
    <w:rsid w:val="00C378EE"/>
    <w:rsid w:val="00C4055D"/>
    <w:rsid w:val="00C479BF"/>
    <w:rsid w:val="00C50073"/>
    <w:rsid w:val="00C51068"/>
    <w:rsid w:val="00C51575"/>
    <w:rsid w:val="00C52177"/>
    <w:rsid w:val="00C57BE4"/>
    <w:rsid w:val="00C57E1E"/>
    <w:rsid w:val="00C6072A"/>
    <w:rsid w:val="00C6189E"/>
    <w:rsid w:val="00C61A38"/>
    <w:rsid w:val="00C6204B"/>
    <w:rsid w:val="00C6229B"/>
    <w:rsid w:val="00C6242E"/>
    <w:rsid w:val="00C62F70"/>
    <w:rsid w:val="00C632FD"/>
    <w:rsid w:val="00C647C4"/>
    <w:rsid w:val="00C6555C"/>
    <w:rsid w:val="00C65DE7"/>
    <w:rsid w:val="00C7380B"/>
    <w:rsid w:val="00C741FB"/>
    <w:rsid w:val="00C74F3B"/>
    <w:rsid w:val="00C75A2A"/>
    <w:rsid w:val="00C7689D"/>
    <w:rsid w:val="00C769BD"/>
    <w:rsid w:val="00C80AE4"/>
    <w:rsid w:val="00C829D1"/>
    <w:rsid w:val="00C85E2E"/>
    <w:rsid w:val="00C85FDB"/>
    <w:rsid w:val="00C8656D"/>
    <w:rsid w:val="00C866C8"/>
    <w:rsid w:val="00C87281"/>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C5B"/>
    <w:rsid w:val="00CB714C"/>
    <w:rsid w:val="00CB721E"/>
    <w:rsid w:val="00CC0F95"/>
    <w:rsid w:val="00CC18F5"/>
    <w:rsid w:val="00CC1F9C"/>
    <w:rsid w:val="00CC22AD"/>
    <w:rsid w:val="00CC271B"/>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9A3"/>
    <w:rsid w:val="00D06FB0"/>
    <w:rsid w:val="00D12878"/>
    <w:rsid w:val="00D1466A"/>
    <w:rsid w:val="00D15796"/>
    <w:rsid w:val="00D15F89"/>
    <w:rsid w:val="00D17781"/>
    <w:rsid w:val="00D17D1F"/>
    <w:rsid w:val="00D21AF6"/>
    <w:rsid w:val="00D21DC6"/>
    <w:rsid w:val="00D22574"/>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28E5"/>
    <w:rsid w:val="00D94016"/>
    <w:rsid w:val="00D97F66"/>
    <w:rsid w:val="00DA0155"/>
    <w:rsid w:val="00DA092B"/>
    <w:rsid w:val="00DA2A6C"/>
    <w:rsid w:val="00DA32AD"/>
    <w:rsid w:val="00DA44C6"/>
    <w:rsid w:val="00DA62C1"/>
    <w:rsid w:val="00DB25E9"/>
    <w:rsid w:val="00DB4A17"/>
    <w:rsid w:val="00DB51E4"/>
    <w:rsid w:val="00DB52F7"/>
    <w:rsid w:val="00DC52B4"/>
    <w:rsid w:val="00DC6639"/>
    <w:rsid w:val="00DC6C2F"/>
    <w:rsid w:val="00DC70D0"/>
    <w:rsid w:val="00DD012F"/>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DA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28E2"/>
    <w:rsid w:val="00E833BA"/>
    <w:rsid w:val="00E85D2D"/>
    <w:rsid w:val="00E8655C"/>
    <w:rsid w:val="00E86C28"/>
    <w:rsid w:val="00E87AAB"/>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8E4"/>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0646"/>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3B34"/>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22F4"/>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F55BE"/>
  <w15:docId w15:val="{4B612B31-C17C-4C7D-B7DF-9CA3526E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uiPriority w:val="35"/>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750E43"/>
    <w:rPr>
      <w:rFonts w:ascii="Arial" w:hAnsi="Arial" w:cs="Arial"/>
      <w:b/>
      <w:bCs/>
    </w:rPr>
  </w:style>
  <w:style w:type="character" w:customStyle="1" w:styleId="submenu-table">
    <w:name w:val="submenu-table"/>
    <w:basedOn w:val="a1"/>
    <w:rsid w:val="00750E43"/>
  </w:style>
  <w:style w:type="character" w:customStyle="1" w:styleId="3e">
    <w:name w:val="Знак Знак Знак Знак3"/>
    <w:basedOn w:val="16"/>
    <w:rsid w:val="00750E43"/>
    <w:rPr>
      <w:sz w:val="24"/>
      <w:szCs w:val="24"/>
      <w:lang w:val="ru-RU" w:eastAsia="ar-SA" w:bidi="ar-SA"/>
    </w:rPr>
  </w:style>
  <w:style w:type="character" w:customStyle="1" w:styleId="46">
    <w:name w:val="Знак4"/>
    <w:basedOn w:val="16"/>
    <w:rsid w:val="00750E43"/>
    <w:rPr>
      <w:sz w:val="24"/>
      <w:szCs w:val="24"/>
      <w:lang w:val="ru-RU" w:eastAsia="ar-SA" w:bidi="ar-SA"/>
    </w:rPr>
  </w:style>
  <w:style w:type="paragraph" w:customStyle="1" w:styleId="2110">
    <w:name w:val="Основной текст 211"/>
    <w:basedOn w:val="a"/>
    <w:rsid w:val="00750E43"/>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750E43"/>
    <w:pPr>
      <w:suppressAutoHyphens/>
      <w:spacing w:line="360" w:lineRule="auto"/>
      <w:ind w:left="360" w:firstLine="709"/>
      <w:jc w:val="center"/>
    </w:pPr>
    <w:rPr>
      <w:b/>
      <w:bCs/>
      <w:caps/>
      <w:sz w:val="24"/>
      <w:szCs w:val="24"/>
      <w:lang w:eastAsia="ar-SA"/>
    </w:rPr>
  </w:style>
  <w:style w:type="paragraph" w:customStyle="1" w:styleId="232">
    <w:name w:val="Знак23"/>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750E43"/>
    <w:pPr>
      <w:spacing w:after="160" w:line="240" w:lineRule="exact"/>
    </w:pPr>
    <w:rPr>
      <w:rFonts w:ascii="Verdana" w:hAnsi="Verdana"/>
      <w:sz w:val="20"/>
      <w:szCs w:val="20"/>
      <w:lang w:val="en-US" w:eastAsia="en-US"/>
    </w:rPr>
  </w:style>
  <w:style w:type="character" w:customStyle="1" w:styleId="121">
    <w:name w:val="Знак12"/>
    <w:basedOn w:val="16"/>
    <w:rsid w:val="00750E43"/>
    <w:rPr>
      <w:rFonts w:ascii="Arial" w:hAnsi="Arial" w:cs="Arial" w:hint="default"/>
      <w:b/>
      <w:bCs/>
      <w:i/>
      <w:iCs/>
      <w:sz w:val="28"/>
      <w:szCs w:val="28"/>
      <w:lang w:val="ru-RU" w:eastAsia="ar-SA" w:bidi="ar-SA"/>
    </w:rPr>
  </w:style>
  <w:style w:type="character" w:customStyle="1" w:styleId="122">
    <w:name w:val="Знак Знак12"/>
    <w:basedOn w:val="16"/>
    <w:rsid w:val="00750E43"/>
    <w:rPr>
      <w:sz w:val="24"/>
      <w:szCs w:val="24"/>
      <w:u w:val="single"/>
      <w:lang w:val="ru-RU" w:eastAsia="ar-SA" w:bidi="ar-SA"/>
    </w:rPr>
  </w:style>
  <w:style w:type="character" w:customStyle="1" w:styleId="2120">
    <w:name w:val="Знак2 Знак Знак12"/>
    <w:basedOn w:val="16"/>
    <w:rsid w:val="00750E43"/>
    <w:rPr>
      <w:rFonts w:ascii="Arial" w:hAnsi="Arial" w:cs="Arial" w:hint="default"/>
      <w:b/>
      <w:bCs/>
      <w:i/>
      <w:iCs/>
      <w:sz w:val="28"/>
      <w:szCs w:val="28"/>
      <w:lang w:val="ru-RU" w:eastAsia="ar-SA" w:bidi="ar-SA"/>
    </w:rPr>
  </w:style>
  <w:style w:type="character" w:customStyle="1" w:styleId="320">
    <w:name w:val="Знак3 Знак Знак2"/>
    <w:basedOn w:val="16"/>
    <w:rsid w:val="00750E43"/>
    <w:rPr>
      <w:b/>
      <w:bCs w:val="0"/>
      <w:sz w:val="24"/>
      <w:szCs w:val="24"/>
      <w:u w:val="single"/>
      <w:lang w:val="ru-RU" w:eastAsia="ar-SA" w:bidi="ar-SA"/>
    </w:rPr>
  </w:style>
  <w:style w:type="character" w:customStyle="1" w:styleId="233">
    <w:name w:val="Знак2 Знак Знак3"/>
    <w:basedOn w:val="16"/>
    <w:rsid w:val="00750E43"/>
    <w:rPr>
      <w:b/>
      <w:bCs/>
      <w:sz w:val="24"/>
      <w:szCs w:val="24"/>
      <w:lang w:val="ru-RU" w:eastAsia="ar-SA" w:bidi="ar-SA"/>
    </w:rPr>
  </w:style>
  <w:style w:type="character" w:customStyle="1" w:styleId="123">
    <w:name w:val="Знак1 Знак Знак2"/>
    <w:basedOn w:val="16"/>
    <w:rsid w:val="00750E43"/>
    <w:rPr>
      <w:sz w:val="24"/>
      <w:szCs w:val="24"/>
      <w:lang w:val="ru-RU" w:eastAsia="ar-SA" w:bidi="ar-SA"/>
    </w:rPr>
  </w:style>
  <w:style w:type="paragraph" w:customStyle="1" w:styleId="111">
    <w:name w:val="Обычный11"/>
    <w:rsid w:val="00750E43"/>
    <w:rPr>
      <w:sz w:val="28"/>
    </w:rPr>
  </w:style>
  <w:style w:type="paragraph" w:customStyle="1" w:styleId="112">
    <w:name w:val="Основной текст11"/>
    <w:basedOn w:val="111"/>
    <w:rsid w:val="00750E43"/>
    <w:pPr>
      <w:snapToGrid w:val="0"/>
      <w:jc w:val="both"/>
    </w:pPr>
    <w:rPr>
      <w:rFonts w:ascii="a_Timer" w:hAnsi="a_Timer"/>
    </w:rPr>
  </w:style>
  <w:style w:type="paragraph" w:customStyle="1" w:styleId="21e">
    <w:name w:val="Цитата21"/>
    <w:basedOn w:val="a"/>
    <w:rsid w:val="00750E43"/>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750E43"/>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750E43"/>
    <w:pPr>
      <w:suppressAutoHyphens/>
      <w:spacing w:before="280" w:after="280" w:line="360" w:lineRule="auto"/>
      <w:ind w:firstLine="709"/>
      <w:jc w:val="both"/>
    </w:pPr>
    <w:rPr>
      <w:szCs w:val="24"/>
      <w:lang w:eastAsia="ar-SA"/>
    </w:rPr>
  </w:style>
  <w:style w:type="character" w:customStyle="1" w:styleId="3f">
    <w:name w:val="Знак3"/>
    <w:basedOn w:val="16"/>
    <w:rsid w:val="00750E43"/>
    <w:rPr>
      <w:rFonts w:ascii="Arial" w:hAnsi="Arial" w:cs="Arial"/>
      <w:b/>
      <w:bCs/>
      <w:i/>
      <w:iCs/>
      <w:sz w:val="28"/>
      <w:szCs w:val="28"/>
      <w:lang w:val="ru-RU" w:eastAsia="ar-SA" w:bidi="ar-SA"/>
    </w:rPr>
  </w:style>
  <w:style w:type="character" w:customStyle="1" w:styleId="113">
    <w:name w:val="Знак11"/>
    <w:basedOn w:val="16"/>
    <w:rsid w:val="00750E43"/>
    <w:rPr>
      <w:rFonts w:ascii="Arial" w:hAnsi="Arial" w:cs="Arial"/>
      <w:b/>
      <w:bCs/>
      <w:i/>
      <w:iCs/>
      <w:sz w:val="28"/>
      <w:szCs w:val="28"/>
      <w:lang w:val="ru-RU" w:eastAsia="ar-SA" w:bidi="ar-SA"/>
    </w:rPr>
  </w:style>
  <w:style w:type="character" w:customStyle="1" w:styleId="114">
    <w:name w:val="Знак Знак11"/>
    <w:basedOn w:val="16"/>
    <w:rsid w:val="00750E43"/>
    <w:rPr>
      <w:sz w:val="24"/>
      <w:szCs w:val="24"/>
      <w:u w:val="single"/>
      <w:lang w:val="ru-RU" w:eastAsia="ar-SA" w:bidi="ar-SA"/>
    </w:rPr>
  </w:style>
  <w:style w:type="character" w:customStyle="1" w:styleId="2112">
    <w:name w:val="Знак2 Знак Знак11"/>
    <w:basedOn w:val="16"/>
    <w:rsid w:val="00750E43"/>
    <w:rPr>
      <w:rFonts w:ascii="Arial" w:hAnsi="Arial" w:cs="Arial"/>
      <w:b/>
      <w:bCs/>
      <w:i/>
      <w:iCs/>
      <w:sz w:val="28"/>
      <w:szCs w:val="28"/>
      <w:lang w:val="ru-RU" w:eastAsia="ar-SA" w:bidi="ar-SA"/>
    </w:rPr>
  </w:style>
  <w:style w:type="character" w:customStyle="1" w:styleId="2fa">
    <w:name w:val="Знак Знак Знак Знак2"/>
    <w:basedOn w:val="16"/>
    <w:rsid w:val="00750E43"/>
    <w:rPr>
      <w:sz w:val="24"/>
      <w:szCs w:val="24"/>
      <w:lang w:val="ru-RU" w:eastAsia="ar-SA" w:bidi="ar-SA"/>
    </w:rPr>
  </w:style>
  <w:style w:type="character" w:customStyle="1" w:styleId="317">
    <w:name w:val="Знак3 Знак Знак1"/>
    <w:basedOn w:val="16"/>
    <w:rsid w:val="00750E43"/>
    <w:rPr>
      <w:b/>
      <w:sz w:val="24"/>
      <w:szCs w:val="24"/>
      <w:u w:val="single"/>
      <w:lang w:val="ru-RU" w:eastAsia="ar-SA" w:bidi="ar-SA"/>
    </w:rPr>
  </w:style>
  <w:style w:type="character" w:customStyle="1" w:styleId="222">
    <w:name w:val="Знак2 Знак Знак2"/>
    <w:basedOn w:val="16"/>
    <w:rsid w:val="00750E43"/>
    <w:rPr>
      <w:b/>
      <w:bCs/>
      <w:sz w:val="24"/>
      <w:szCs w:val="24"/>
      <w:lang w:val="ru-RU" w:eastAsia="ar-SA" w:bidi="ar-SA"/>
    </w:rPr>
  </w:style>
  <w:style w:type="character" w:customStyle="1" w:styleId="115">
    <w:name w:val="Знак1 Знак Знак1"/>
    <w:basedOn w:val="16"/>
    <w:rsid w:val="00750E43"/>
    <w:rPr>
      <w:sz w:val="24"/>
      <w:szCs w:val="24"/>
      <w:lang w:val="ru-RU" w:eastAsia="ar-SA" w:bidi="ar-SA"/>
    </w:rPr>
  </w:style>
  <w:style w:type="paragraph" w:customStyle="1" w:styleId="223">
    <w:name w:val="Знак22"/>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750E43"/>
    <w:pPr>
      <w:spacing w:after="160" w:line="240" w:lineRule="exact"/>
    </w:pPr>
    <w:rPr>
      <w:rFonts w:ascii="Verdana" w:hAnsi="Verdana"/>
      <w:sz w:val="20"/>
      <w:szCs w:val="20"/>
      <w:lang w:val="en-US" w:eastAsia="en-US"/>
    </w:rPr>
  </w:style>
  <w:style w:type="paragraph" w:customStyle="1" w:styleId="2fb">
    <w:name w:val="Глава Ч 2"/>
    <w:basedOn w:val="afff9"/>
    <w:qFormat/>
    <w:rsid w:val="00750E43"/>
    <w:pPr>
      <w:suppressAutoHyphens w:val="0"/>
      <w:spacing w:line="240" w:lineRule="auto"/>
      <w:ind w:left="0" w:firstLine="0"/>
      <w:jc w:val="center"/>
    </w:pPr>
    <w:rPr>
      <w:b/>
      <w:spacing w:val="0"/>
      <w:sz w:val="26"/>
      <w:szCs w:val="26"/>
      <w:lang w:eastAsia="ru-RU"/>
    </w:rPr>
  </w:style>
  <w:style w:type="character" w:styleId="afffffff3">
    <w:name w:val="line number"/>
    <w:basedOn w:val="a1"/>
    <w:uiPriority w:val="99"/>
    <w:unhideWhenUsed/>
    <w:rsid w:val="00750E43"/>
  </w:style>
  <w:style w:type="paragraph" w:customStyle="1" w:styleId="afffffff4">
    <w:name w:val="Параграф"/>
    <w:basedOn w:val="afffff4"/>
    <w:qFormat/>
    <w:rsid w:val="00750E43"/>
    <w:pPr>
      <w:suppressAutoHyphens w:val="0"/>
      <w:spacing w:line="240" w:lineRule="auto"/>
      <w:ind w:left="3869" w:hanging="750"/>
      <w:contextualSpacing/>
      <w:jc w:val="center"/>
    </w:pPr>
    <w:rPr>
      <w:b/>
      <w:sz w:val="26"/>
      <w:szCs w:val="26"/>
      <w:lang w:eastAsia="ru-RU"/>
    </w:rPr>
  </w:style>
  <w:style w:type="paragraph" w:customStyle="1" w:styleId="116">
    <w:name w:val="Без интервала11"/>
    <w:basedOn w:val="a"/>
    <w:rsid w:val="00750E43"/>
    <w:rPr>
      <w:rFonts w:ascii="Calibri" w:eastAsia="Calibri" w:hAnsi="Calibri" w:cs="Calibri"/>
      <w:sz w:val="22"/>
      <w:szCs w:val="22"/>
      <w:lang w:val="en-US" w:eastAsia="en-US"/>
    </w:rPr>
  </w:style>
  <w:style w:type="paragraph" w:customStyle="1" w:styleId="xl183">
    <w:name w:val="xl183"/>
    <w:basedOn w:val="a"/>
    <w:rsid w:val="00750E4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4">
    <w:name w:val="xl184"/>
    <w:basedOn w:val="a"/>
    <w:rsid w:val="00750E4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5">
    <w:name w:val="xl185"/>
    <w:basedOn w:val="a"/>
    <w:rsid w:val="00750E43"/>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6">
    <w:name w:val="xl186"/>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750E4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rPr>
  </w:style>
  <w:style w:type="paragraph" w:customStyle="1" w:styleId="xl190">
    <w:name w:val="xl190"/>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750E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750E43"/>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750E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rPr>
  </w:style>
  <w:style w:type="paragraph" w:customStyle="1" w:styleId="xl196">
    <w:name w:val="xl196"/>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7">
    <w:name w:val="xl197"/>
    <w:basedOn w:val="a"/>
    <w:rsid w:val="00750E43"/>
    <w:pPr>
      <w:pBdr>
        <w:top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8">
    <w:name w:val="xl19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1">
    <w:name w:val="xl201"/>
    <w:basedOn w:val="a"/>
    <w:rsid w:val="00750E43"/>
    <w:pPr>
      <w:pBdr>
        <w:top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2">
    <w:name w:val="xl202"/>
    <w:basedOn w:val="a"/>
    <w:rsid w:val="00750E43"/>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rPr>
  </w:style>
  <w:style w:type="paragraph" w:customStyle="1" w:styleId="xl203">
    <w:name w:val="xl203"/>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4">
    <w:name w:val="xl204"/>
    <w:basedOn w:val="a"/>
    <w:rsid w:val="00750E43"/>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
    <w:rsid w:val="00750E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7">
    <w:name w:val="xl207"/>
    <w:basedOn w:val="a"/>
    <w:rsid w:val="00750E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08">
    <w:name w:val="xl208"/>
    <w:basedOn w:val="a"/>
    <w:rsid w:val="00750E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750E43"/>
    <w:pPr>
      <w:pBdr>
        <w:top w:val="single" w:sz="4" w:space="0" w:color="auto"/>
        <w:left w:val="single" w:sz="4" w:space="0" w:color="auto"/>
      </w:pBdr>
      <w:shd w:val="clear" w:color="000000" w:fill="C4D79B"/>
      <w:spacing w:before="100" w:beforeAutospacing="1" w:after="100" w:afterAutospacing="1"/>
      <w:textAlignment w:val="center"/>
    </w:pPr>
    <w:rPr>
      <w:sz w:val="24"/>
      <w:szCs w:val="24"/>
    </w:rPr>
  </w:style>
  <w:style w:type="paragraph" w:customStyle="1" w:styleId="xl210">
    <w:name w:val="xl210"/>
    <w:basedOn w:val="a"/>
    <w:rsid w:val="00750E43"/>
    <w:pPr>
      <w:pBdr>
        <w:top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1">
    <w:name w:val="xl211"/>
    <w:basedOn w:val="a"/>
    <w:rsid w:val="00750E43"/>
    <w:pPr>
      <w:pBdr>
        <w:left w:val="single" w:sz="4" w:space="0" w:color="auto"/>
      </w:pBdr>
      <w:shd w:val="clear" w:color="000000" w:fill="C4D79B"/>
      <w:spacing w:before="100" w:beforeAutospacing="1" w:after="100" w:afterAutospacing="1"/>
      <w:textAlignment w:val="center"/>
    </w:pPr>
    <w:rPr>
      <w:sz w:val="24"/>
      <w:szCs w:val="24"/>
    </w:rPr>
  </w:style>
  <w:style w:type="paragraph" w:customStyle="1" w:styleId="xl212">
    <w:name w:val="xl212"/>
    <w:basedOn w:val="a"/>
    <w:rsid w:val="00750E43"/>
    <w:pPr>
      <w:pBdr>
        <w:right w:val="single" w:sz="4" w:space="0" w:color="auto"/>
      </w:pBdr>
      <w:shd w:val="clear" w:color="000000" w:fill="C4D79B"/>
      <w:spacing w:before="100" w:beforeAutospacing="1" w:after="100" w:afterAutospacing="1"/>
      <w:textAlignment w:val="center"/>
    </w:pPr>
    <w:rPr>
      <w:sz w:val="24"/>
      <w:szCs w:val="24"/>
    </w:rPr>
  </w:style>
  <w:style w:type="paragraph" w:customStyle="1" w:styleId="xl213">
    <w:name w:val="xl213"/>
    <w:basedOn w:val="a"/>
    <w:rsid w:val="00750E43"/>
    <w:pPr>
      <w:pBdr>
        <w:left w:val="single" w:sz="4" w:space="0" w:color="auto"/>
        <w:bottom w:val="single" w:sz="4" w:space="0" w:color="auto"/>
      </w:pBdr>
      <w:shd w:val="clear" w:color="000000" w:fill="C4D79B"/>
      <w:spacing w:before="100" w:beforeAutospacing="1" w:after="100" w:afterAutospacing="1"/>
      <w:textAlignment w:val="center"/>
    </w:pPr>
    <w:rPr>
      <w:sz w:val="24"/>
      <w:szCs w:val="24"/>
    </w:rPr>
  </w:style>
  <w:style w:type="paragraph" w:customStyle="1" w:styleId="xl214">
    <w:name w:val="xl214"/>
    <w:basedOn w:val="a"/>
    <w:rsid w:val="00750E43"/>
    <w:pPr>
      <w:pBdr>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5">
    <w:name w:val="xl215"/>
    <w:basedOn w:val="a"/>
    <w:rsid w:val="00750E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sz w:val="24"/>
      <w:szCs w:val="24"/>
    </w:rPr>
  </w:style>
  <w:style w:type="paragraph" w:customStyle="1" w:styleId="xl216">
    <w:name w:val="xl216"/>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sz w:val="24"/>
      <w:szCs w:val="24"/>
    </w:rPr>
  </w:style>
  <w:style w:type="paragraph" w:customStyle="1" w:styleId="xl217">
    <w:name w:val="xl217"/>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4"/>
      <w:szCs w:val="24"/>
    </w:rPr>
  </w:style>
  <w:style w:type="paragraph" w:customStyle="1" w:styleId="xl218">
    <w:name w:val="xl218"/>
    <w:basedOn w:val="a"/>
    <w:rsid w:val="00750E43"/>
    <w:pPr>
      <w:pBdr>
        <w:top w:val="single" w:sz="4" w:space="0" w:color="auto"/>
        <w:left w:val="single" w:sz="4" w:space="0" w:color="auto"/>
      </w:pBdr>
      <w:shd w:val="clear" w:color="000000" w:fill="EBF1DE"/>
      <w:spacing w:before="100" w:beforeAutospacing="1" w:after="100" w:afterAutospacing="1"/>
      <w:textAlignment w:val="center"/>
    </w:pPr>
    <w:rPr>
      <w:sz w:val="24"/>
      <w:szCs w:val="24"/>
    </w:rPr>
  </w:style>
  <w:style w:type="paragraph" w:customStyle="1" w:styleId="xl219">
    <w:name w:val="xl219"/>
    <w:basedOn w:val="a"/>
    <w:rsid w:val="00750E43"/>
    <w:pPr>
      <w:pBdr>
        <w:top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0">
    <w:name w:val="xl220"/>
    <w:basedOn w:val="a"/>
    <w:rsid w:val="00750E43"/>
    <w:pPr>
      <w:pBdr>
        <w:left w:val="single" w:sz="4" w:space="0" w:color="auto"/>
      </w:pBdr>
      <w:shd w:val="clear" w:color="000000" w:fill="EBF1DE"/>
      <w:spacing w:before="100" w:beforeAutospacing="1" w:after="100" w:afterAutospacing="1"/>
      <w:textAlignment w:val="center"/>
    </w:pPr>
    <w:rPr>
      <w:sz w:val="24"/>
      <w:szCs w:val="24"/>
    </w:rPr>
  </w:style>
  <w:style w:type="paragraph" w:customStyle="1" w:styleId="xl221">
    <w:name w:val="xl221"/>
    <w:basedOn w:val="a"/>
    <w:rsid w:val="00750E43"/>
    <w:pPr>
      <w:pBdr>
        <w:right w:val="single" w:sz="4" w:space="0" w:color="auto"/>
      </w:pBdr>
      <w:shd w:val="clear" w:color="000000" w:fill="EBF1DE"/>
      <w:spacing w:before="100" w:beforeAutospacing="1" w:after="100" w:afterAutospacing="1"/>
      <w:textAlignment w:val="center"/>
    </w:pPr>
    <w:rPr>
      <w:sz w:val="24"/>
      <w:szCs w:val="24"/>
    </w:rPr>
  </w:style>
  <w:style w:type="paragraph" w:customStyle="1" w:styleId="xl222">
    <w:name w:val="xl222"/>
    <w:basedOn w:val="a"/>
    <w:rsid w:val="00750E43"/>
    <w:pPr>
      <w:pBdr>
        <w:left w:val="single" w:sz="4" w:space="0" w:color="auto"/>
        <w:bottom w:val="single" w:sz="4" w:space="0" w:color="auto"/>
      </w:pBdr>
      <w:shd w:val="clear" w:color="000000" w:fill="EBF1DE"/>
      <w:spacing w:before="100" w:beforeAutospacing="1" w:after="100" w:afterAutospacing="1"/>
      <w:textAlignment w:val="center"/>
    </w:pPr>
    <w:rPr>
      <w:sz w:val="24"/>
      <w:szCs w:val="24"/>
    </w:rPr>
  </w:style>
  <w:style w:type="paragraph" w:customStyle="1" w:styleId="xl223">
    <w:name w:val="xl223"/>
    <w:basedOn w:val="a"/>
    <w:rsid w:val="00750E43"/>
    <w:pPr>
      <w:pBdr>
        <w:bottom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4">
    <w:name w:val="xl224"/>
    <w:basedOn w:val="a"/>
    <w:rsid w:val="00750E4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225">
    <w:name w:val="xl225"/>
    <w:basedOn w:val="a"/>
    <w:rsid w:val="00750E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a"/>
    <w:rsid w:val="00750E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750E43"/>
    <w:pPr>
      <w:pBdr>
        <w:top w:val="single" w:sz="4" w:space="0" w:color="auto"/>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8">
    <w:name w:val="xl228"/>
    <w:basedOn w:val="a"/>
    <w:rsid w:val="00750E43"/>
    <w:pPr>
      <w:pBdr>
        <w:top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9">
    <w:name w:val="xl229"/>
    <w:basedOn w:val="a"/>
    <w:rsid w:val="00750E43"/>
    <w:pPr>
      <w:pBdr>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0">
    <w:name w:val="xl230"/>
    <w:basedOn w:val="a"/>
    <w:rsid w:val="00750E43"/>
    <w:pPr>
      <w:pBdr>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1">
    <w:name w:val="xl231"/>
    <w:basedOn w:val="a"/>
    <w:rsid w:val="00750E43"/>
    <w:pPr>
      <w:pBdr>
        <w:left w:val="single" w:sz="4" w:space="0" w:color="auto"/>
        <w:bottom w:val="single" w:sz="4" w:space="0" w:color="auto"/>
      </w:pBdr>
      <w:shd w:val="clear" w:color="000000" w:fill="FFFFCC"/>
      <w:spacing w:before="100" w:beforeAutospacing="1" w:after="100" w:afterAutospacing="1"/>
      <w:textAlignment w:val="center"/>
    </w:pPr>
    <w:rPr>
      <w:b/>
      <w:bCs/>
      <w:sz w:val="24"/>
      <w:szCs w:val="24"/>
    </w:rPr>
  </w:style>
  <w:style w:type="paragraph" w:customStyle="1" w:styleId="xl232">
    <w:name w:val="xl232"/>
    <w:basedOn w:val="a"/>
    <w:rsid w:val="00750E43"/>
    <w:pPr>
      <w:pBdr>
        <w:bottom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3">
    <w:name w:val="xl233"/>
    <w:basedOn w:val="a"/>
    <w:rsid w:val="00750E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sz w:val="24"/>
      <w:szCs w:val="24"/>
    </w:rPr>
  </w:style>
  <w:style w:type="paragraph" w:customStyle="1" w:styleId="xl234">
    <w:name w:val="xl234"/>
    <w:basedOn w:val="a"/>
    <w:rsid w:val="00750E43"/>
    <w:pPr>
      <w:pBdr>
        <w:top w:val="single" w:sz="4" w:space="0" w:color="auto"/>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5">
    <w:name w:val="xl235"/>
    <w:basedOn w:val="a"/>
    <w:rsid w:val="00750E43"/>
    <w:pPr>
      <w:pBdr>
        <w:top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6">
    <w:name w:val="xl236"/>
    <w:basedOn w:val="a"/>
    <w:rsid w:val="00750E43"/>
    <w:pPr>
      <w:pBdr>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7">
    <w:name w:val="xl237"/>
    <w:basedOn w:val="a"/>
    <w:rsid w:val="00750E43"/>
    <w:pPr>
      <w:pBdr>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8">
    <w:name w:val="xl238"/>
    <w:basedOn w:val="a"/>
    <w:rsid w:val="00750E43"/>
    <w:pPr>
      <w:pBdr>
        <w:left w:val="single" w:sz="4" w:space="0" w:color="auto"/>
        <w:bottom w:val="single" w:sz="4" w:space="0" w:color="auto"/>
      </w:pBdr>
      <w:shd w:val="clear" w:color="000000" w:fill="FFCCFF"/>
      <w:spacing w:before="100" w:beforeAutospacing="1" w:after="100" w:afterAutospacing="1"/>
      <w:textAlignment w:val="center"/>
    </w:pPr>
    <w:rPr>
      <w:b/>
      <w:bCs/>
      <w:sz w:val="24"/>
      <w:szCs w:val="24"/>
    </w:rPr>
  </w:style>
  <w:style w:type="paragraph" w:customStyle="1" w:styleId="xl239">
    <w:name w:val="xl239"/>
    <w:basedOn w:val="a"/>
    <w:rsid w:val="00750E43"/>
    <w:pPr>
      <w:pBdr>
        <w:bottom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40">
    <w:name w:val="xl240"/>
    <w:basedOn w:val="a"/>
    <w:rsid w:val="00750E4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sz w:val="24"/>
      <w:szCs w:val="24"/>
    </w:rPr>
  </w:style>
  <w:style w:type="paragraph" w:customStyle="1" w:styleId="xl241">
    <w:name w:val="xl241"/>
    <w:basedOn w:val="a"/>
    <w:rsid w:val="00750E43"/>
    <w:pPr>
      <w:pBdr>
        <w:top w:val="single" w:sz="4" w:space="0" w:color="auto"/>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2">
    <w:name w:val="xl242"/>
    <w:basedOn w:val="a"/>
    <w:rsid w:val="00750E43"/>
    <w:pPr>
      <w:pBdr>
        <w:top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3">
    <w:name w:val="xl243"/>
    <w:basedOn w:val="a"/>
    <w:rsid w:val="00750E43"/>
    <w:pPr>
      <w:pBdr>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4">
    <w:name w:val="xl244"/>
    <w:basedOn w:val="a"/>
    <w:rsid w:val="00750E43"/>
    <w:pPr>
      <w:pBdr>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5">
    <w:name w:val="xl245"/>
    <w:basedOn w:val="a"/>
    <w:rsid w:val="00750E43"/>
    <w:pPr>
      <w:pBdr>
        <w:left w:val="single" w:sz="4" w:space="0" w:color="auto"/>
        <w:bottom w:val="single" w:sz="4" w:space="0" w:color="auto"/>
      </w:pBdr>
      <w:shd w:val="clear" w:color="000000" w:fill="CCECFF"/>
      <w:spacing w:before="100" w:beforeAutospacing="1" w:after="100" w:afterAutospacing="1"/>
      <w:textAlignment w:val="center"/>
    </w:pPr>
    <w:rPr>
      <w:b/>
      <w:bCs/>
      <w:sz w:val="24"/>
      <w:szCs w:val="24"/>
    </w:rPr>
  </w:style>
  <w:style w:type="paragraph" w:customStyle="1" w:styleId="xl246">
    <w:name w:val="xl246"/>
    <w:basedOn w:val="a"/>
    <w:rsid w:val="00750E43"/>
    <w:pPr>
      <w:pBdr>
        <w:bottom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7">
    <w:name w:val="xl247"/>
    <w:basedOn w:val="a"/>
    <w:rsid w:val="00750E4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xl248">
    <w:name w:val="xl248"/>
    <w:basedOn w:val="a"/>
    <w:rsid w:val="00750E43"/>
    <w:pPr>
      <w:pBdr>
        <w:top w:val="single" w:sz="4" w:space="0" w:color="auto"/>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49">
    <w:name w:val="xl249"/>
    <w:basedOn w:val="a"/>
    <w:rsid w:val="00750E43"/>
    <w:pPr>
      <w:pBdr>
        <w:top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0">
    <w:name w:val="xl250"/>
    <w:basedOn w:val="a"/>
    <w:rsid w:val="00750E43"/>
    <w:pPr>
      <w:pBdr>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1">
    <w:name w:val="xl251"/>
    <w:basedOn w:val="a"/>
    <w:rsid w:val="00750E43"/>
    <w:pPr>
      <w:pBdr>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2">
    <w:name w:val="xl252"/>
    <w:basedOn w:val="a"/>
    <w:rsid w:val="00750E43"/>
    <w:pPr>
      <w:pBdr>
        <w:left w:val="single" w:sz="4" w:space="0" w:color="auto"/>
        <w:bottom w:val="single" w:sz="4" w:space="0" w:color="auto"/>
      </w:pBdr>
      <w:shd w:val="clear" w:color="000000" w:fill="CCFFCC"/>
      <w:spacing w:before="100" w:beforeAutospacing="1" w:after="100" w:afterAutospacing="1"/>
      <w:textAlignment w:val="center"/>
    </w:pPr>
    <w:rPr>
      <w:b/>
      <w:bCs/>
      <w:sz w:val="24"/>
      <w:szCs w:val="24"/>
    </w:rPr>
  </w:style>
  <w:style w:type="paragraph" w:customStyle="1" w:styleId="xl253">
    <w:name w:val="xl253"/>
    <w:basedOn w:val="a"/>
    <w:rsid w:val="00750E43"/>
    <w:pPr>
      <w:pBdr>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4">
    <w:name w:val="xl254"/>
    <w:basedOn w:val="a"/>
    <w:rsid w:val="00750E4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4"/>
      <w:szCs w:val="24"/>
    </w:rPr>
  </w:style>
  <w:style w:type="paragraph" w:styleId="2fc">
    <w:name w:val="List 2"/>
    <w:basedOn w:val="a"/>
    <w:uiPriority w:val="99"/>
    <w:unhideWhenUsed/>
    <w:rsid w:val="00750E43"/>
    <w:pPr>
      <w:ind w:left="566" w:hanging="283"/>
      <w:contextualSpacing/>
    </w:pPr>
    <w:rPr>
      <w:sz w:val="24"/>
      <w:szCs w:val="24"/>
    </w:rPr>
  </w:style>
  <w:style w:type="paragraph" w:styleId="afffffff5">
    <w:name w:val="Body Text First Indent"/>
    <w:basedOn w:val="a0"/>
    <w:link w:val="afffffff6"/>
    <w:uiPriority w:val="99"/>
    <w:unhideWhenUsed/>
    <w:rsid w:val="00750E43"/>
    <w:pPr>
      <w:ind w:firstLine="360"/>
    </w:pPr>
    <w:rPr>
      <w:sz w:val="24"/>
      <w:szCs w:val="24"/>
    </w:rPr>
  </w:style>
  <w:style w:type="character" w:customStyle="1" w:styleId="afffffff6">
    <w:name w:val="Красная строка Знак"/>
    <w:basedOn w:val="a7"/>
    <w:link w:val="afffffff5"/>
    <w:uiPriority w:val="99"/>
    <w:rsid w:val="00750E43"/>
    <w:rPr>
      <w:sz w:val="24"/>
      <w:szCs w:val="24"/>
    </w:rPr>
  </w:style>
  <w:style w:type="paragraph" w:styleId="2fd">
    <w:name w:val="Body Text First Indent 2"/>
    <w:basedOn w:val="af1"/>
    <w:link w:val="2fe"/>
    <w:uiPriority w:val="99"/>
    <w:unhideWhenUsed/>
    <w:rsid w:val="00750E43"/>
    <w:pPr>
      <w:spacing w:after="0"/>
      <w:ind w:left="360" w:firstLine="360"/>
    </w:pPr>
    <w:rPr>
      <w:sz w:val="24"/>
      <w:szCs w:val="24"/>
    </w:rPr>
  </w:style>
  <w:style w:type="character" w:customStyle="1" w:styleId="2fe">
    <w:name w:val="Красная строка 2 Знак"/>
    <w:basedOn w:val="af2"/>
    <w:link w:val="2fd"/>
    <w:uiPriority w:val="99"/>
    <w:rsid w:val="00750E43"/>
    <w:rPr>
      <w:sz w:val="24"/>
      <w:szCs w:val="24"/>
    </w:rPr>
  </w:style>
  <w:style w:type="character" w:customStyle="1" w:styleId="54">
    <w:name w:val="Знак Знак Знак Знак5"/>
    <w:rsid w:val="00750E43"/>
    <w:rPr>
      <w:sz w:val="24"/>
      <w:szCs w:val="24"/>
      <w:lang w:val="ru-RU" w:eastAsia="ar-SA" w:bidi="ar-SA"/>
    </w:rPr>
  </w:style>
  <w:style w:type="character" w:customStyle="1" w:styleId="71">
    <w:name w:val="Знак7"/>
    <w:rsid w:val="00750E43"/>
    <w:rPr>
      <w:sz w:val="24"/>
      <w:szCs w:val="24"/>
      <w:lang w:val="ru-RU" w:eastAsia="ar-SA" w:bidi="ar-SA"/>
    </w:rPr>
  </w:style>
  <w:style w:type="paragraph" w:customStyle="1" w:styleId="2121">
    <w:name w:val="Основной текст 212"/>
    <w:basedOn w:val="a"/>
    <w:rsid w:val="00750E43"/>
    <w:pPr>
      <w:suppressAutoHyphens/>
      <w:spacing w:line="360" w:lineRule="auto"/>
      <w:ind w:firstLine="709"/>
      <w:jc w:val="center"/>
    </w:pPr>
    <w:rPr>
      <w:b/>
      <w:bCs/>
      <w:caps/>
      <w:sz w:val="24"/>
      <w:szCs w:val="24"/>
      <w:lang w:eastAsia="ar-SA"/>
    </w:rPr>
  </w:style>
  <w:style w:type="paragraph" w:customStyle="1" w:styleId="2122">
    <w:name w:val="Основной текст с отступом 212"/>
    <w:basedOn w:val="a"/>
    <w:rsid w:val="00750E43"/>
    <w:pPr>
      <w:suppressAutoHyphens/>
      <w:spacing w:line="360" w:lineRule="auto"/>
      <w:ind w:left="360" w:firstLine="709"/>
      <w:jc w:val="center"/>
    </w:pPr>
    <w:rPr>
      <w:b/>
      <w:bCs/>
      <w:caps/>
      <w:sz w:val="24"/>
      <w:szCs w:val="24"/>
      <w:lang w:eastAsia="ar-SA"/>
    </w:rPr>
  </w:style>
  <w:style w:type="paragraph" w:customStyle="1" w:styleId="250">
    <w:name w:val="Знак25"/>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750E43"/>
    <w:pPr>
      <w:spacing w:after="160" w:line="240" w:lineRule="exact"/>
    </w:pPr>
    <w:rPr>
      <w:rFonts w:ascii="Verdana" w:hAnsi="Verdana"/>
      <w:sz w:val="20"/>
      <w:szCs w:val="20"/>
      <w:lang w:val="en-US" w:eastAsia="en-US"/>
    </w:rPr>
  </w:style>
  <w:style w:type="character" w:customStyle="1" w:styleId="140">
    <w:name w:val="Знак14"/>
    <w:rsid w:val="00750E43"/>
    <w:rPr>
      <w:rFonts w:ascii="Arial" w:hAnsi="Arial" w:cs="Arial" w:hint="default"/>
      <w:b/>
      <w:bCs/>
      <w:i/>
      <w:iCs/>
      <w:sz w:val="28"/>
      <w:szCs w:val="28"/>
      <w:lang w:val="ru-RU" w:eastAsia="ar-SA" w:bidi="ar-SA"/>
    </w:rPr>
  </w:style>
  <w:style w:type="character" w:customStyle="1" w:styleId="141">
    <w:name w:val="Знак Знак14"/>
    <w:rsid w:val="00750E43"/>
    <w:rPr>
      <w:sz w:val="24"/>
      <w:szCs w:val="24"/>
      <w:u w:val="single"/>
      <w:lang w:val="ru-RU" w:eastAsia="ar-SA" w:bidi="ar-SA"/>
    </w:rPr>
  </w:style>
  <w:style w:type="character" w:customStyle="1" w:styleId="2140">
    <w:name w:val="Знак2 Знак Знак14"/>
    <w:rsid w:val="00750E43"/>
    <w:rPr>
      <w:rFonts w:ascii="Arial" w:hAnsi="Arial" w:cs="Arial" w:hint="default"/>
      <w:b/>
      <w:bCs/>
      <w:i/>
      <w:iCs/>
      <w:sz w:val="28"/>
      <w:szCs w:val="28"/>
      <w:lang w:val="ru-RU" w:eastAsia="ar-SA" w:bidi="ar-SA"/>
    </w:rPr>
  </w:style>
  <w:style w:type="character" w:customStyle="1" w:styleId="340">
    <w:name w:val="Знак3 Знак Знак4"/>
    <w:rsid w:val="00750E43"/>
    <w:rPr>
      <w:b/>
      <w:bCs w:val="0"/>
      <w:sz w:val="24"/>
      <w:szCs w:val="24"/>
      <w:u w:val="single"/>
      <w:lang w:val="ru-RU" w:eastAsia="ar-SA" w:bidi="ar-SA"/>
    </w:rPr>
  </w:style>
  <w:style w:type="character" w:customStyle="1" w:styleId="251">
    <w:name w:val="Знак2 Знак Знак5"/>
    <w:rsid w:val="00750E43"/>
    <w:rPr>
      <w:b/>
      <w:bCs/>
      <w:sz w:val="24"/>
      <w:szCs w:val="24"/>
      <w:lang w:val="ru-RU" w:eastAsia="ar-SA" w:bidi="ar-SA"/>
    </w:rPr>
  </w:style>
  <w:style w:type="character" w:customStyle="1" w:styleId="142">
    <w:name w:val="Знак1 Знак Знак4"/>
    <w:rsid w:val="00750E43"/>
    <w:rPr>
      <w:sz w:val="24"/>
      <w:szCs w:val="24"/>
      <w:lang w:val="ru-RU" w:eastAsia="ar-SA" w:bidi="ar-SA"/>
    </w:rPr>
  </w:style>
  <w:style w:type="paragraph" w:customStyle="1" w:styleId="124">
    <w:name w:val="Обычный12"/>
    <w:rsid w:val="00750E43"/>
    <w:rPr>
      <w:sz w:val="28"/>
    </w:rPr>
  </w:style>
  <w:style w:type="paragraph" w:customStyle="1" w:styleId="125">
    <w:name w:val="Основной текст12"/>
    <w:basedOn w:val="124"/>
    <w:rsid w:val="00750E43"/>
    <w:pPr>
      <w:snapToGrid w:val="0"/>
      <w:jc w:val="both"/>
    </w:pPr>
    <w:rPr>
      <w:rFonts w:ascii="a_Timer" w:hAnsi="a_Timer"/>
    </w:rPr>
  </w:style>
  <w:style w:type="paragraph" w:customStyle="1" w:styleId="224">
    <w:name w:val="Цитата22"/>
    <w:basedOn w:val="a"/>
    <w:rsid w:val="00750E43"/>
    <w:pPr>
      <w:suppressAutoHyphens/>
      <w:spacing w:line="360" w:lineRule="auto"/>
      <w:ind w:left="526" w:right="43" w:firstLine="709"/>
      <w:jc w:val="both"/>
    </w:pPr>
    <w:rPr>
      <w:szCs w:val="20"/>
      <w:lang w:eastAsia="ar-SA"/>
    </w:rPr>
  </w:style>
  <w:style w:type="paragraph" w:customStyle="1" w:styleId="225">
    <w:name w:val="Маркированный список22"/>
    <w:basedOn w:val="a"/>
    <w:rsid w:val="00750E43"/>
    <w:pPr>
      <w:suppressAutoHyphens/>
      <w:spacing w:before="280" w:after="280" w:line="360" w:lineRule="auto"/>
      <w:ind w:firstLine="709"/>
      <w:jc w:val="both"/>
    </w:pPr>
    <w:rPr>
      <w:szCs w:val="24"/>
      <w:lang w:eastAsia="ar-SA"/>
    </w:rPr>
  </w:style>
  <w:style w:type="paragraph" w:customStyle="1" w:styleId="226">
    <w:name w:val="Нумерованный список22"/>
    <w:basedOn w:val="a"/>
    <w:rsid w:val="00750E43"/>
    <w:pPr>
      <w:suppressAutoHyphens/>
      <w:spacing w:before="280" w:after="280" w:line="360" w:lineRule="auto"/>
      <w:ind w:firstLine="709"/>
      <w:jc w:val="both"/>
    </w:pPr>
    <w:rPr>
      <w:szCs w:val="24"/>
      <w:lang w:eastAsia="ar-SA"/>
    </w:rPr>
  </w:style>
  <w:style w:type="character" w:customStyle="1" w:styleId="61">
    <w:name w:val="Знак6"/>
    <w:rsid w:val="00750E43"/>
    <w:rPr>
      <w:rFonts w:ascii="Arial" w:hAnsi="Arial" w:cs="Arial"/>
      <w:b/>
      <w:bCs/>
      <w:i/>
      <w:iCs/>
      <w:sz w:val="28"/>
      <w:szCs w:val="28"/>
      <w:lang w:val="ru-RU" w:eastAsia="ar-SA" w:bidi="ar-SA"/>
    </w:rPr>
  </w:style>
  <w:style w:type="character" w:customStyle="1" w:styleId="130">
    <w:name w:val="Знак13"/>
    <w:rsid w:val="00750E43"/>
    <w:rPr>
      <w:rFonts w:ascii="Arial" w:hAnsi="Arial" w:cs="Arial"/>
      <w:b/>
      <w:bCs/>
      <w:i/>
      <w:iCs/>
      <w:sz w:val="28"/>
      <w:szCs w:val="28"/>
      <w:lang w:val="ru-RU" w:eastAsia="ar-SA" w:bidi="ar-SA"/>
    </w:rPr>
  </w:style>
  <w:style w:type="character" w:customStyle="1" w:styleId="131">
    <w:name w:val="Знак Знак13"/>
    <w:rsid w:val="00750E43"/>
    <w:rPr>
      <w:sz w:val="24"/>
      <w:szCs w:val="24"/>
      <w:u w:val="single"/>
      <w:lang w:val="ru-RU" w:eastAsia="ar-SA" w:bidi="ar-SA"/>
    </w:rPr>
  </w:style>
  <w:style w:type="character" w:customStyle="1" w:styleId="2130">
    <w:name w:val="Знак2 Знак Знак13"/>
    <w:rsid w:val="00750E43"/>
    <w:rPr>
      <w:rFonts w:ascii="Arial" w:hAnsi="Arial" w:cs="Arial"/>
      <w:b/>
      <w:bCs/>
      <w:i/>
      <w:iCs/>
      <w:sz w:val="28"/>
      <w:szCs w:val="28"/>
      <w:lang w:val="ru-RU" w:eastAsia="ar-SA" w:bidi="ar-SA"/>
    </w:rPr>
  </w:style>
  <w:style w:type="character" w:customStyle="1" w:styleId="47">
    <w:name w:val="Знак Знак Знак Знак4"/>
    <w:rsid w:val="00750E43"/>
    <w:rPr>
      <w:sz w:val="24"/>
      <w:szCs w:val="24"/>
      <w:lang w:val="ru-RU" w:eastAsia="ar-SA" w:bidi="ar-SA"/>
    </w:rPr>
  </w:style>
  <w:style w:type="character" w:customStyle="1" w:styleId="330">
    <w:name w:val="Знак3 Знак Знак3"/>
    <w:rsid w:val="00750E43"/>
    <w:rPr>
      <w:b/>
      <w:sz w:val="24"/>
      <w:szCs w:val="24"/>
      <w:u w:val="single"/>
      <w:lang w:val="ru-RU" w:eastAsia="ar-SA" w:bidi="ar-SA"/>
    </w:rPr>
  </w:style>
  <w:style w:type="character" w:customStyle="1" w:styleId="240">
    <w:name w:val="Знак2 Знак Знак4"/>
    <w:rsid w:val="00750E43"/>
    <w:rPr>
      <w:b/>
      <w:bCs/>
      <w:sz w:val="24"/>
      <w:szCs w:val="24"/>
      <w:lang w:val="ru-RU" w:eastAsia="ar-SA" w:bidi="ar-SA"/>
    </w:rPr>
  </w:style>
  <w:style w:type="character" w:customStyle="1" w:styleId="132">
    <w:name w:val="Знак1 Знак Знак3"/>
    <w:rsid w:val="00750E43"/>
    <w:rPr>
      <w:sz w:val="24"/>
      <w:szCs w:val="24"/>
      <w:lang w:val="ru-RU" w:eastAsia="ar-SA" w:bidi="ar-SA"/>
    </w:rPr>
  </w:style>
  <w:style w:type="paragraph" w:customStyle="1" w:styleId="241">
    <w:name w:val="Знак24"/>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750E43"/>
    <w:pPr>
      <w:spacing w:after="160" w:line="240" w:lineRule="exact"/>
    </w:pPr>
    <w:rPr>
      <w:rFonts w:ascii="Verdana" w:hAnsi="Verdana"/>
      <w:sz w:val="20"/>
      <w:szCs w:val="20"/>
      <w:lang w:val="en-US" w:eastAsia="en-US"/>
    </w:rPr>
  </w:style>
  <w:style w:type="paragraph" w:customStyle="1" w:styleId="21f1">
    <w:name w:val="Название объекта21"/>
    <w:basedOn w:val="a"/>
    <w:rsid w:val="00750E43"/>
    <w:pPr>
      <w:suppressAutoHyphens/>
      <w:spacing w:line="360" w:lineRule="auto"/>
      <w:ind w:left="1080" w:firstLine="709"/>
      <w:jc w:val="both"/>
    </w:pPr>
    <w:rPr>
      <w:rFonts w:ascii="Arial" w:hAnsi="Arial" w:cs="Arial"/>
      <w:spacing w:val="-5"/>
      <w:sz w:val="20"/>
      <w:szCs w:val="20"/>
      <w:lang w:eastAsia="ar-SA"/>
    </w:rPr>
  </w:style>
  <w:style w:type="character" w:customStyle="1" w:styleId="55">
    <w:name w:val="Знак5"/>
    <w:rsid w:val="00750E43"/>
    <w:rPr>
      <w:sz w:val="24"/>
      <w:szCs w:val="24"/>
      <w:lang w:val="ru-RU" w:eastAsia="ar-SA" w:bidi="ar-SA"/>
    </w:rPr>
  </w:style>
  <w:style w:type="character" w:customStyle="1" w:styleId="searchtext">
    <w:name w:val="searchtext"/>
    <w:rsid w:val="00750E43"/>
  </w:style>
  <w:style w:type="paragraph" w:customStyle="1" w:styleId="stylet3">
    <w:name w:val="stylet3"/>
    <w:basedOn w:val="a"/>
    <w:uiPriority w:val="99"/>
    <w:rsid w:val="00750E43"/>
    <w:pPr>
      <w:spacing w:before="100" w:beforeAutospacing="1" w:after="100" w:afterAutospacing="1"/>
    </w:pPr>
    <w:rPr>
      <w:sz w:val="24"/>
      <w:szCs w:val="24"/>
    </w:rPr>
  </w:style>
  <w:style w:type="paragraph" w:customStyle="1" w:styleId="stylet1">
    <w:name w:val="stylet1"/>
    <w:basedOn w:val="a"/>
    <w:uiPriority w:val="99"/>
    <w:rsid w:val="00750E43"/>
    <w:pPr>
      <w:spacing w:before="100" w:beforeAutospacing="1" w:after="100" w:afterAutospacing="1"/>
    </w:pPr>
    <w:rPr>
      <w:sz w:val="24"/>
      <w:szCs w:val="24"/>
    </w:rPr>
  </w:style>
  <w:style w:type="paragraph" w:customStyle="1" w:styleId="afffffff7">
    <w:name w:val="параграф"/>
    <w:basedOn w:val="a"/>
    <w:qFormat/>
    <w:rsid w:val="00750E43"/>
    <w:pPr>
      <w:jc w:val="both"/>
    </w:pPr>
    <w:rPr>
      <w:b/>
      <w:sz w:val="24"/>
      <w:szCs w:val="24"/>
    </w:rPr>
  </w:style>
  <w:style w:type="character" w:customStyle="1" w:styleId="description">
    <w:name w:val="description"/>
    <w:basedOn w:val="a1"/>
    <w:rsid w:val="00750E43"/>
  </w:style>
  <w:style w:type="table" w:styleId="afffffff8">
    <w:name w:val="Table Elegant"/>
    <w:basedOn w:val="a2"/>
    <w:rsid w:val="00750E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750E43"/>
    <w:pPr>
      <w:overflowPunct w:val="0"/>
      <w:spacing w:before="280" w:after="280"/>
    </w:pPr>
    <w:rPr>
      <w:color w:val="00000A"/>
      <w:sz w:val="24"/>
      <w:szCs w:val="24"/>
    </w:rPr>
  </w:style>
  <w:style w:type="character" w:customStyle="1" w:styleId="markedcontent">
    <w:name w:val="markedcontent"/>
    <w:basedOn w:val="a1"/>
    <w:rsid w:val="00750E43"/>
  </w:style>
  <w:style w:type="paragraph" w:customStyle="1" w:styleId="msonormal0">
    <w:name w:val="msonormal"/>
    <w:basedOn w:val="a"/>
    <w:rsid w:val="00750E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4466689">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65126395">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08127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016039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4089613">
      <w:bodyDiv w:val="1"/>
      <w:marLeft w:val="0"/>
      <w:marRight w:val="0"/>
      <w:marTop w:val="0"/>
      <w:marBottom w:val="0"/>
      <w:divBdr>
        <w:top w:val="none" w:sz="0" w:space="0" w:color="auto"/>
        <w:left w:val="none" w:sz="0" w:space="0" w:color="auto"/>
        <w:bottom w:val="none" w:sz="0" w:space="0" w:color="auto"/>
        <w:right w:val="none" w:sz="0" w:space="0" w:color="auto"/>
      </w:divBdr>
    </w:div>
    <w:div w:id="1098061513">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4719754">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23558644">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53143823">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2460133">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66351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63676132">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abb5e43-a847-4002-b365-d90d6f5ee7b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606-9109-45E6-9517-F42047A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14123</TotalTime>
  <Pages>1</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Казанская Наталья Валериевна</cp:lastModifiedBy>
  <cp:revision>63</cp:revision>
  <cp:lastPrinted>2022-09-15T07:27:00Z</cp:lastPrinted>
  <dcterms:created xsi:type="dcterms:W3CDTF">2022-05-31T06:38:00Z</dcterms:created>
  <dcterms:modified xsi:type="dcterms:W3CDTF">2023-08-14T07:03:00Z</dcterms:modified>
</cp:coreProperties>
</file>